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311" w:rsidRDefault="0026474A">
      <w:pPr>
        <w:pStyle w:val="Kopfzeile"/>
        <w:tabs>
          <w:tab w:val="clear" w:pos="4819"/>
          <w:tab w:val="clear" w:pos="9071"/>
          <w:tab w:val="right" w:pos="9639"/>
        </w:tabs>
        <w:spacing w:before="0"/>
        <w:ind w:left="-142"/>
        <w:rPr>
          <w:rFonts w:ascii="Minion" w:hAnsi="Minion"/>
          <w:sz w:val="22"/>
        </w:rPr>
        <w:sectPr w:rsidR="00216311">
          <w:headerReference w:type="even" r:id="rId9"/>
          <w:headerReference w:type="default" r:id="rId10"/>
          <w:footerReference w:type="even" r:id="rId11"/>
          <w:footerReference w:type="default" r:id="rId12"/>
          <w:headerReference w:type="first" r:id="rId13"/>
          <w:footerReference w:type="first" r:id="rId14"/>
          <w:pgSz w:w="11907" w:h="16840" w:code="9"/>
          <w:pgMar w:top="2381" w:right="1134" w:bottom="1701" w:left="1418" w:header="720" w:footer="154" w:gutter="0"/>
          <w:paperSrc w:first="7" w:other="7"/>
          <w:cols w:space="720"/>
          <w:titlePg/>
        </w:sectPr>
      </w:pPr>
      <w:r>
        <w:rPr>
          <w:rFonts w:ascii="Minion" w:hAnsi="Minion"/>
          <w:noProof/>
        </w:rPr>
        <w:pict>
          <v:shapetype id="_x0000_t202" coordsize="21600,21600" o:spt="202" path="m,l,21600r21600,l21600,xe">
            <v:stroke joinstyle="miter"/>
            <v:path gradientshapeok="t" o:connecttype="rect"/>
          </v:shapetype>
          <v:shape id="_x0000_s1028" type="#_x0000_t202" style="position:absolute;left:0;text-align:left;margin-left:304.35pt;margin-top:-76.2pt;width:153.8pt;height:116.35pt;z-index:1" stroked="f">
            <v:textbox style="mso-next-textbox:#_x0000_s1028">
              <w:txbxContent>
                <w:p w:rsidR="004665A7" w:rsidRDefault="0026474A">
                  <w:pPr>
                    <w:spacing w:before="100" w:beforeAutospacing="1" w:after="100" w:afterAutospacing="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83.5pt" fillcolor="window">
                        <v:imagedata r:id="rId15" o:title=""/>
                      </v:shape>
                    </w:pict>
                  </w:r>
                </w:p>
                <w:p w:rsidR="004665A7" w:rsidRPr="004665A7" w:rsidRDefault="004665A7">
                  <w:pPr>
                    <w:spacing w:before="100" w:beforeAutospacing="1" w:after="100" w:afterAutospacing="1"/>
                    <w:rPr>
                      <w:rFonts w:ascii="Helvetica 55 Roman" w:hAnsi="Helvetica 55 Roman"/>
                      <w:b/>
                      <w:bCs/>
                      <w:i/>
                      <w:iCs/>
                      <w:sz w:val="27"/>
                    </w:rPr>
                  </w:pPr>
                  <w:r>
                    <w:rPr>
                      <w:b/>
                    </w:rPr>
                    <w:t>KV Cuxhaven-Bremerhaven</w:t>
                  </w:r>
                </w:p>
              </w:txbxContent>
            </v:textbox>
            <w10:wrap type="square"/>
          </v:shape>
        </w:pict>
      </w:r>
    </w:p>
    <w:p w:rsidR="00216311" w:rsidRDefault="00216311" w:rsidP="004665A7">
      <w:pPr>
        <w:pStyle w:val="Kopfzeile"/>
        <w:tabs>
          <w:tab w:val="clear" w:pos="4819"/>
          <w:tab w:val="clear" w:pos="9071"/>
          <w:tab w:val="right" w:pos="9639"/>
        </w:tabs>
        <w:spacing w:before="0" w:after="0" w:line="220" w:lineRule="atLeast"/>
        <w:ind w:right="-1134"/>
        <w:rPr>
          <w:rFonts w:ascii="Helvetica 55 Roman" w:hAnsi="Helvetica 55 Roman"/>
          <w:sz w:val="14"/>
        </w:rPr>
      </w:pPr>
      <w:r>
        <w:rPr>
          <w:rFonts w:ascii="Helvetica 55 Roman" w:hAnsi="Helvetica 55 Roman"/>
          <w:b/>
          <w:i/>
          <w:color w:val="0080FF"/>
          <w:sz w:val="14"/>
        </w:rPr>
        <w:lastRenderedPageBreak/>
        <w:t>NABU</w:t>
      </w:r>
      <w:r w:rsidR="002853EA">
        <w:rPr>
          <w:rFonts w:ascii="Helvetica 55 Roman" w:hAnsi="Helvetica 55 Roman"/>
          <w:sz w:val="14"/>
        </w:rPr>
        <w:t xml:space="preserve"> KV </w:t>
      </w:r>
      <w:proofErr w:type="spellStart"/>
      <w:r w:rsidR="002853EA">
        <w:rPr>
          <w:rFonts w:ascii="Helvetica 55 Roman" w:hAnsi="Helvetica 55 Roman"/>
          <w:sz w:val="14"/>
        </w:rPr>
        <w:t>Cux</w:t>
      </w:r>
      <w:r w:rsidR="004665A7">
        <w:rPr>
          <w:rFonts w:ascii="Helvetica 55 Roman" w:hAnsi="Helvetica 55 Roman"/>
          <w:sz w:val="14"/>
        </w:rPr>
        <w:t>-Bhv</w:t>
      </w:r>
      <w:proofErr w:type="spellEnd"/>
      <w:r w:rsidR="004665A7">
        <w:rPr>
          <w:rFonts w:ascii="Helvetica 55 Roman" w:hAnsi="Helvetica 55 Roman"/>
          <w:sz w:val="14"/>
        </w:rPr>
        <w:t>, Spie</w:t>
      </w:r>
      <w:r w:rsidR="002853EA">
        <w:rPr>
          <w:rFonts w:ascii="Helvetica 55 Roman" w:hAnsi="Helvetica 55 Roman"/>
          <w:sz w:val="14"/>
        </w:rPr>
        <w:t>kaer Kirchweg 2a, 27639 Wurster Nordse</w:t>
      </w:r>
      <w:r w:rsidR="002853EA">
        <w:rPr>
          <w:rFonts w:ascii="Helvetica 55 Roman" w:hAnsi="Helvetica 55 Roman"/>
          <w:sz w:val="14"/>
        </w:rPr>
        <w:t>e</w:t>
      </w:r>
      <w:r w:rsidR="002853EA">
        <w:rPr>
          <w:rFonts w:ascii="Helvetica 55 Roman" w:hAnsi="Helvetica 55 Roman"/>
          <w:sz w:val="14"/>
        </w:rPr>
        <w:t>küste</w:t>
      </w:r>
    </w:p>
    <w:p w:rsidR="004665A7" w:rsidRDefault="004665A7" w:rsidP="004665A7">
      <w:pPr>
        <w:pStyle w:val="Kopfzeile"/>
        <w:tabs>
          <w:tab w:val="clear" w:pos="4819"/>
          <w:tab w:val="clear" w:pos="9071"/>
          <w:tab w:val="right" w:pos="9639"/>
        </w:tabs>
        <w:spacing w:before="0" w:after="0" w:line="220" w:lineRule="atLeast"/>
        <w:ind w:right="-1134"/>
        <w:rPr>
          <w:rFonts w:ascii="Helvetica 55 Roman" w:hAnsi="Helvetica 55 Roman"/>
          <w:sz w:val="14"/>
        </w:rPr>
      </w:pPr>
    </w:p>
    <w:p w:rsidR="00216311" w:rsidRDefault="00216311" w:rsidP="004665A7">
      <w:pPr>
        <w:pStyle w:val="Kopfzeile"/>
        <w:tabs>
          <w:tab w:val="clear" w:pos="4819"/>
          <w:tab w:val="clear" w:pos="9071"/>
          <w:tab w:val="right" w:pos="9639"/>
        </w:tabs>
        <w:spacing w:before="0" w:after="0" w:line="220" w:lineRule="atLeast"/>
        <w:ind w:right="-1134"/>
        <w:rPr>
          <w:sz w:val="22"/>
          <w:szCs w:val="22"/>
        </w:rPr>
      </w:pPr>
    </w:p>
    <w:p w:rsidR="004665A7" w:rsidRPr="004665A7" w:rsidRDefault="00136757" w:rsidP="004665A7">
      <w:pPr>
        <w:pStyle w:val="Kopfzeile"/>
        <w:tabs>
          <w:tab w:val="clear" w:pos="4819"/>
          <w:tab w:val="clear" w:pos="9071"/>
          <w:tab w:val="right" w:pos="9639"/>
        </w:tabs>
        <w:spacing w:before="0" w:after="0" w:line="220" w:lineRule="atLeast"/>
        <w:ind w:right="-1134"/>
        <w:rPr>
          <w:sz w:val="22"/>
          <w:szCs w:val="22"/>
        </w:rPr>
      </w:pPr>
      <w:r>
        <w:rPr>
          <w:sz w:val="22"/>
          <w:szCs w:val="22"/>
        </w:rPr>
        <w:t>Landkreis Cuxhaven</w:t>
      </w:r>
    </w:p>
    <w:p w:rsidR="00E822C0" w:rsidRDefault="00136757" w:rsidP="004665A7">
      <w:pPr>
        <w:pStyle w:val="Kopfzeile"/>
        <w:tabs>
          <w:tab w:val="clear" w:pos="4819"/>
          <w:tab w:val="clear" w:pos="9071"/>
          <w:tab w:val="right" w:pos="9639"/>
        </w:tabs>
        <w:spacing w:before="240" w:after="0"/>
        <w:ind w:right="-1134"/>
        <w:rPr>
          <w:rFonts w:ascii="Minion" w:hAnsi="Minion"/>
          <w:sz w:val="22"/>
        </w:rPr>
      </w:pPr>
      <w:r>
        <w:rPr>
          <w:rFonts w:ascii="Minion" w:hAnsi="Minion"/>
          <w:sz w:val="22"/>
        </w:rPr>
        <w:t>Amt Bauaufsicht und Regionalplanung</w:t>
      </w:r>
    </w:p>
    <w:p w:rsidR="00894789" w:rsidRPr="00087570" w:rsidRDefault="00894789" w:rsidP="004665A7">
      <w:pPr>
        <w:pStyle w:val="Kopfzeile"/>
        <w:tabs>
          <w:tab w:val="clear" w:pos="4819"/>
          <w:tab w:val="clear" w:pos="9071"/>
          <w:tab w:val="right" w:pos="9639"/>
        </w:tabs>
        <w:spacing w:before="240" w:after="0"/>
        <w:ind w:right="-1134"/>
        <w:rPr>
          <w:sz w:val="22"/>
          <w:lang w:val="en-US"/>
        </w:rPr>
      </w:pPr>
      <w:r w:rsidRPr="00087570">
        <w:rPr>
          <w:rFonts w:ascii="Minion" w:hAnsi="Minion"/>
          <w:sz w:val="22"/>
          <w:lang w:val="en-US"/>
        </w:rPr>
        <w:t>2</w:t>
      </w:r>
      <w:r w:rsidR="00136757" w:rsidRPr="00087570">
        <w:rPr>
          <w:rFonts w:ascii="Minion" w:hAnsi="Minion"/>
          <w:sz w:val="22"/>
          <w:lang w:val="en-US"/>
        </w:rPr>
        <w:t>7470 Cuxhaven</w:t>
      </w:r>
    </w:p>
    <w:p w:rsidR="00216311" w:rsidRPr="00087570" w:rsidRDefault="00216311" w:rsidP="004665A7">
      <w:pPr>
        <w:pStyle w:val="Kopfzeile"/>
        <w:tabs>
          <w:tab w:val="clear" w:pos="4819"/>
          <w:tab w:val="clear" w:pos="9071"/>
          <w:tab w:val="right" w:pos="9639"/>
        </w:tabs>
        <w:spacing w:before="240" w:after="0"/>
        <w:ind w:right="-1134"/>
        <w:rPr>
          <w:rFonts w:ascii="Minion" w:hAnsi="Minion"/>
          <w:lang w:val="en-US"/>
        </w:rPr>
      </w:pPr>
      <w:r w:rsidRPr="00087570">
        <w:rPr>
          <w:rFonts w:ascii="Minion" w:hAnsi="Minion"/>
          <w:lang w:val="en-US"/>
        </w:rPr>
        <w:br w:type="column"/>
      </w:r>
    </w:p>
    <w:p w:rsidR="00216311" w:rsidRPr="00087570" w:rsidRDefault="004665A7">
      <w:pPr>
        <w:pStyle w:val="Kopfzeile"/>
        <w:tabs>
          <w:tab w:val="clear" w:pos="4819"/>
          <w:tab w:val="clear" w:pos="9071"/>
          <w:tab w:val="right" w:pos="9639"/>
        </w:tabs>
        <w:spacing w:before="240" w:after="0" w:line="260" w:lineRule="exact"/>
        <w:ind w:right="-1134"/>
        <w:rPr>
          <w:rFonts w:ascii="Helvetica 55 Roman" w:hAnsi="Helvetica 55 Roman"/>
          <w:b/>
          <w:bCs/>
          <w:sz w:val="22"/>
          <w:lang w:val="en-US"/>
        </w:rPr>
      </w:pPr>
      <w:r w:rsidRPr="00087570">
        <w:rPr>
          <w:rFonts w:ascii="Helvetica 55 Roman" w:hAnsi="Helvetica 55 Roman"/>
          <w:b/>
          <w:bCs/>
          <w:sz w:val="22"/>
          <w:lang w:val="en-US"/>
        </w:rPr>
        <w:t>Dr. Hans</w:t>
      </w:r>
      <w:r w:rsidR="000376CE" w:rsidRPr="00087570">
        <w:rPr>
          <w:rFonts w:ascii="Helvetica 55 Roman" w:hAnsi="Helvetica 55 Roman"/>
          <w:b/>
          <w:bCs/>
          <w:sz w:val="22"/>
          <w:lang w:val="en-US"/>
        </w:rPr>
        <w:t>-</w:t>
      </w:r>
      <w:r w:rsidRPr="00087570">
        <w:rPr>
          <w:rFonts w:ascii="Helvetica 55 Roman" w:hAnsi="Helvetica 55 Roman"/>
          <w:b/>
          <w:bCs/>
          <w:sz w:val="22"/>
          <w:lang w:val="en-US"/>
        </w:rPr>
        <w:t>J. Ropers</w:t>
      </w:r>
    </w:p>
    <w:p w:rsidR="00216311" w:rsidRPr="00087570" w:rsidRDefault="00216311">
      <w:pPr>
        <w:pStyle w:val="Briefkopf"/>
        <w:ind w:right="-503"/>
        <w:jc w:val="left"/>
        <w:rPr>
          <w:rFonts w:ascii="Helvetica 55 Roman" w:hAnsi="Helvetica 55 Roman"/>
          <w:b/>
          <w:sz w:val="16"/>
          <w:lang w:val="en-US"/>
        </w:rPr>
      </w:pPr>
    </w:p>
    <w:p w:rsidR="00216311" w:rsidRPr="00087570" w:rsidRDefault="00216311">
      <w:pPr>
        <w:pStyle w:val="Briefkopf"/>
        <w:tabs>
          <w:tab w:val="left" w:pos="709"/>
        </w:tabs>
        <w:ind w:right="-503"/>
        <w:jc w:val="left"/>
        <w:rPr>
          <w:rFonts w:ascii="Helvetica 55 Roman" w:hAnsi="Helvetica 55 Roman"/>
          <w:b/>
          <w:sz w:val="18"/>
          <w:lang w:val="en-US"/>
        </w:rPr>
      </w:pPr>
      <w:proofErr w:type="spellStart"/>
      <w:r w:rsidRPr="00087570">
        <w:rPr>
          <w:rFonts w:ascii="Helvetica 55 Roman" w:hAnsi="Helvetica 55 Roman"/>
          <w:b/>
          <w:sz w:val="16"/>
          <w:lang w:val="en-US"/>
        </w:rPr>
        <w:t>Telefon</w:t>
      </w:r>
      <w:proofErr w:type="spellEnd"/>
      <w:r w:rsidRPr="00087570">
        <w:rPr>
          <w:rFonts w:ascii="Helvetica 55 Roman" w:hAnsi="Helvetica 55 Roman"/>
          <w:b/>
          <w:sz w:val="16"/>
          <w:lang w:val="en-US"/>
        </w:rPr>
        <w:t>:</w:t>
      </w:r>
      <w:r w:rsidRPr="00087570">
        <w:rPr>
          <w:rFonts w:ascii="Helvetica 55 Roman" w:hAnsi="Helvetica 55 Roman"/>
          <w:b/>
          <w:sz w:val="16"/>
          <w:lang w:val="en-US"/>
        </w:rPr>
        <w:tab/>
        <w:t>0</w:t>
      </w:r>
      <w:r w:rsidR="004665A7" w:rsidRPr="00087570">
        <w:rPr>
          <w:rFonts w:ascii="Helvetica 55 Roman" w:hAnsi="Helvetica 55 Roman"/>
          <w:b/>
          <w:sz w:val="16"/>
          <w:lang w:val="en-US"/>
        </w:rPr>
        <w:t>4741-1596</w:t>
      </w:r>
    </w:p>
    <w:p w:rsidR="00216311" w:rsidRPr="00087570" w:rsidRDefault="00216311">
      <w:pPr>
        <w:pStyle w:val="Briefkopf"/>
        <w:tabs>
          <w:tab w:val="left" w:pos="709"/>
        </w:tabs>
        <w:ind w:right="-503"/>
        <w:jc w:val="left"/>
        <w:rPr>
          <w:rFonts w:ascii="Helvetica 55 Roman" w:hAnsi="Helvetica 55 Roman"/>
          <w:b/>
          <w:sz w:val="16"/>
          <w:lang w:val="en-US"/>
        </w:rPr>
      </w:pPr>
      <w:r w:rsidRPr="00087570">
        <w:rPr>
          <w:rFonts w:ascii="Helvetica 55 Roman" w:hAnsi="Helvetica 55 Roman"/>
          <w:b/>
          <w:sz w:val="16"/>
          <w:lang w:val="en-US"/>
        </w:rPr>
        <w:t>Telefax:</w:t>
      </w:r>
      <w:r w:rsidRPr="00087570">
        <w:rPr>
          <w:rFonts w:ascii="Helvetica 55 Roman" w:hAnsi="Helvetica 55 Roman"/>
          <w:b/>
          <w:sz w:val="16"/>
          <w:lang w:val="en-US"/>
        </w:rPr>
        <w:tab/>
      </w:r>
      <w:r w:rsidR="004665A7" w:rsidRPr="00087570">
        <w:rPr>
          <w:rFonts w:ascii="Helvetica 55 Roman" w:hAnsi="Helvetica 55 Roman"/>
          <w:b/>
          <w:sz w:val="16"/>
          <w:lang w:val="en-US"/>
        </w:rPr>
        <w:t>04741-1352</w:t>
      </w:r>
    </w:p>
    <w:p w:rsidR="00216311" w:rsidRPr="00087570" w:rsidRDefault="004665A7">
      <w:pPr>
        <w:pStyle w:val="Briefkopf"/>
        <w:tabs>
          <w:tab w:val="left" w:pos="709"/>
        </w:tabs>
        <w:ind w:left="705" w:right="-503" w:hanging="705"/>
        <w:jc w:val="left"/>
        <w:rPr>
          <w:rFonts w:ascii="Helvetica 55 Roman" w:hAnsi="Helvetica 55 Roman"/>
          <w:b/>
          <w:sz w:val="16"/>
          <w:lang w:val="en-US"/>
        </w:rPr>
      </w:pPr>
      <w:r w:rsidRPr="00087570">
        <w:rPr>
          <w:rFonts w:ascii="Helvetica 55 Roman" w:hAnsi="Helvetica 55 Roman"/>
          <w:b/>
          <w:sz w:val="16"/>
          <w:lang w:val="en-US"/>
        </w:rPr>
        <w:t>E-Mail:</w:t>
      </w:r>
      <w:r w:rsidRPr="00087570">
        <w:rPr>
          <w:rFonts w:ascii="Helvetica 55 Roman" w:hAnsi="Helvetica 55 Roman"/>
          <w:b/>
          <w:sz w:val="16"/>
          <w:lang w:val="en-US"/>
        </w:rPr>
        <w:tab/>
        <w:t>ropers-spieka@t-online.de</w:t>
      </w:r>
    </w:p>
    <w:p w:rsidR="00216311" w:rsidRPr="00087570" w:rsidRDefault="00216311">
      <w:pPr>
        <w:pStyle w:val="Kopfzeile"/>
        <w:tabs>
          <w:tab w:val="clear" w:pos="4819"/>
          <w:tab w:val="clear" w:pos="9071"/>
          <w:tab w:val="left" w:pos="1276"/>
          <w:tab w:val="left" w:pos="1843"/>
          <w:tab w:val="left" w:pos="2041"/>
          <w:tab w:val="left" w:pos="2552"/>
          <w:tab w:val="left" w:pos="6237"/>
          <w:tab w:val="left" w:pos="6379"/>
          <w:tab w:val="left" w:pos="6804"/>
          <w:tab w:val="right" w:pos="9639"/>
        </w:tabs>
        <w:spacing w:before="0" w:after="0"/>
        <w:ind w:right="-503"/>
        <w:rPr>
          <w:rFonts w:ascii="Helvetica 55 Roman" w:hAnsi="Helvetica 55 Roman"/>
          <w:b/>
          <w:sz w:val="16"/>
          <w:lang w:val="en-US"/>
        </w:rPr>
      </w:pPr>
    </w:p>
    <w:p w:rsidR="00216311" w:rsidRDefault="00E822C0">
      <w:pPr>
        <w:pStyle w:val="Kopfzeile"/>
        <w:tabs>
          <w:tab w:val="clear" w:pos="4819"/>
          <w:tab w:val="clear" w:pos="9071"/>
        </w:tabs>
        <w:spacing w:before="0" w:after="0"/>
        <w:ind w:right="-503"/>
        <w:rPr>
          <w:rFonts w:ascii="Helvetica 55 Roman" w:hAnsi="Helvetica 55 Roman"/>
          <w:sz w:val="16"/>
        </w:rPr>
      </w:pPr>
      <w:r>
        <w:rPr>
          <w:rFonts w:ascii="Helvetica 55 Roman" w:hAnsi="Helvetica 55 Roman"/>
          <w:sz w:val="16"/>
        </w:rPr>
        <w:t>Nordholz</w:t>
      </w:r>
      <w:r w:rsidR="00216311">
        <w:rPr>
          <w:rFonts w:ascii="Helvetica 55 Roman" w:hAnsi="Helvetica 55 Roman"/>
          <w:sz w:val="16"/>
        </w:rPr>
        <w:t xml:space="preserve">, </w:t>
      </w:r>
      <w:r w:rsidR="00216311">
        <w:rPr>
          <w:rFonts w:ascii="Helvetica 55 Roman" w:hAnsi="Helvetica 55 Roman"/>
          <w:sz w:val="16"/>
        </w:rPr>
        <w:fldChar w:fldCharType="begin"/>
      </w:r>
      <w:r w:rsidR="00216311">
        <w:rPr>
          <w:rFonts w:ascii="Helvetica 55 Roman" w:hAnsi="Helvetica 55 Roman"/>
          <w:sz w:val="16"/>
        </w:rPr>
        <w:instrText>TIME \@ "d. MMMM yyyy"</w:instrText>
      </w:r>
      <w:r w:rsidR="00216311">
        <w:rPr>
          <w:rFonts w:ascii="Helvetica 55 Roman" w:hAnsi="Helvetica 55 Roman"/>
          <w:sz w:val="16"/>
        </w:rPr>
        <w:fldChar w:fldCharType="separate"/>
      </w:r>
      <w:r w:rsidR="001B22FD">
        <w:rPr>
          <w:rFonts w:ascii="Helvetica 55 Roman" w:hAnsi="Helvetica 55 Roman"/>
          <w:noProof/>
          <w:sz w:val="16"/>
        </w:rPr>
        <w:t>7. September 2015</w:t>
      </w:r>
      <w:r w:rsidR="00216311">
        <w:rPr>
          <w:rFonts w:ascii="Helvetica 55 Roman" w:hAnsi="Helvetica 55 Roman"/>
          <w:sz w:val="16"/>
        </w:rPr>
        <w:fldChar w:fldCharType="end"/>
      </w:r>
    </w:p>
    <w:p w:rsidR="00216311" w:rsidRDefault="00216311">
      <w:pPr>
        <w:pStyle w:val="Briefkopf"/>
        <w:tabs>
          <w:tab w:val="left" w:pos="1276"/>
          <w:tab w:val="left" w:pos="6237"/>
          <w:tab w:val="left" w:pos="6379"/>
          <w:tab w:val="left" w:pos="6804"/>
        </w:tabs>
        <w:ind w:left="2070"/>
        <w:jc w:val="left"/>
        <w:rPr>
          <w:rFonts w:ascii="Helvetica 55 Roman" w:hAnsi="Helvetica 55 Roman"/>
          <w:sz w:val="16"/>
        </w:rPr>
      </w:pPr>
    </w:p>
    <w:p w:rsidR="00216311" w:rsidRDefault="00216311">
      <w:pPr>
        <w:pStyle w:val="Briefkopf"/>
        <w:tabs>
          <w:tab w:val="left" w:pos="1276"/>
          <w:tab w:val="left" w:pos="6237"/>
          <w:tab w:val="left" w:pos="6379"/>
          <w:tab w:val="left" w:pos="6804"/>
        </w:tabs>
        <w:ind w:left="2070"/>
        <w:jc w:val="left"/>
        <w:rPr>
          <w:rFonts w:ascii="Helvetica 55 Roman" w:hAnsi="Helvetica 55 Roman"/>
          <w:sz w:val="16"/>
        </w:rPr>
        <w:sectPr w:rsidR="00216311">
          <w:footerReference w:type="default" r:id="rId16"/>
          <w:footerReference w:type="first" r:id="rId17"/>
          <w:type w:val="continuous"/>
          <w:pgSz w:w="11907" w:h="16840"/>
          <w:pgMar w:top="1985" w:right="851" w:bottom="1701" w:left="1418" w:header="720" w:footer="154" w:gutter="0"/>
          <w:paperSrc w:first="7" w:other="7"/>
          <w:cols w:num="2" w:space="2834"/>
          <w:titlePg/>
        </w:sectPr>
      </w:pPr>
    </w:p>
    <w:p w:rsidR="00216311" w:rsidRDefault="00216311">
      <w:pPr>
        <w:pStyle w:val="Briefkopf"/>
        <w:spacing w:line="280" w:lineRule="exact"/>
        <w:jc w:val="left"/>
        <w:rPr>
          <w:rFonts w:ascii="Helvetica 55 Roman" w:hAnsi="Helvetica 55 Roman"/>
          <w:b/>
          <w:sz w:val="16"/>
          <w:szCs w:val="16"/>
        </w:rPr>
      </w:pPr>
    </w:p>
    <w:p w:rsidR="008735B1" w:rsidRDefault="008735B1">
      <w:pPr>
        <w:pStyle w:val="Briefkopf"/>
        <w:spacing w:line="280" w:lineRule="exact"/>
        <w:jc w:val="left"/>
        <w:rPr>
          <w:rFonts w:ascii="Helvetica 55 Roman" w:hAnsi="Helvetica 55 Roman"/>
          <w:b/>
          <w:sz w:val="16"/>
          <w:szCs w:val="16"/>
        </w:rPr>
      </w:pPr>
    </w:p>
    <w:p w:rsidR="00CF22BF" w:rsidRDefault="00CF22BF">
      <w:pPr>
        <w:pStyle w:val="Briefkopf"/>
        <w:spacing w:line="280" w:lineRule="exact"/>
        <w:jc w:val="left"/>
        <w:rPr>
          <w:rFonts w:ascii="Helvetica 55 Roman" w:hAnsi="Helvetica 55 Roman"/>
          <w:b/>
          <w:sz w:val="16"/>
          <w:szCs w:val="16"/>
        </w:rPr>
      </w:pPr>
    </w:p>
    <w:p w:rsidR="00CF22BF" w:rsidRDefault="00CF22BF">
      <w:pPr>
        <w:pStyle w:val="Briefkopf"/>
        <w:spacing w:line="280" w:lineRule="exact"/>
        <w:jc w:val="left"/>
        <w:rPr>
          <w:rFonts w:ascii="Helvetica 55 Roman" w:hAnsi="Helvetica 55 Roman"/>
          <w:b/>
          <w:sz w:val="16"/>
          <w:szCs w:val="16"/>
        </w:rPr>
      </w:pPr>
    </w:p>
    <w:p w:rsidR="00136757" w:rsidRDefault="00136757">
      <w:pPr>
        <w:pStyle w:val="Briefkopf"/>
        <w:spacing w:line="280" w:lineRule="exact"/>
        <w:jc w:val="left"/>
        <w:rPr>
          <w:rFonts w:ascii="Helvetica 55 Roman" w:hAnsi="Helvetica 55 Roman"/>
          <w:b/>
          <w:sz w:val="16"/>
          <w:szCs w:val="16"/>
        </w:rPr>
      </w:pPr>
    </w:p>
    <w:p w:rsidR="00136757" w:rsidRDefault="00F04F96">
      <w:pPr>
        <w:pStyle w:val="Briefkopf"/>
        <w:spacing w:line="280" w:lineRule="exact"/>
        <w:jc w:val="left"/>
        <w:rPr>
          <w:b/>
          <w:sz w:val="24"/>
          <w:szCs w:val="24"/>
        </w:rPr>
      </w:pPr>
      <w:r>
        <w:rPr>
          <w:b/>
          <w:sz w:val="24"/>
          <w:szCs w:val="24"/>
        </w:rPr>
        <w:t>Regionales R</w:t>
      </w:r>
      <w:r w:rsidR="00136757">
        <w:rPr>
          <w:b/>
          <w:sz w:val="24"/>
          <w:szCs w:val="24"/>
        </w:rPr>
        <w:t>aumordnungsprogramm 2015 – Fortschreibung des sachlichen Teila</w:t>
      </w:r>
      <w:r w:rsidR="00136757">
        <w:rPr>
          <w:b/>
          <w:sz w:val="24"/>
          <w:szCs w:val="24"/>
        </w:rPr>
        <w:t>b</w:t>
      </w:r>
      <w:r w:rsidR="00136757">
        <w:rPr>
          <w:b/>
          <w:sz w:val="24"/>
          <w:szCs w:val="24"/>
        </w:rPr>
        <w:t>schnitts Windenergie</w:t>
      </w:r>
    </w:p>
    <w:p w:rsidR="00136757" w:rsidRDefault="00136757">
      <w:pPr>
        <w:pStyle w:val="Briefkopf"/>
        <w:spacing w:line="280" w:lineRule="exact"/>
        <w:jc w:val="left"/>
        <w:rPr>
          <w:b/>
          <w:sz w:val="24"/>
          <w:szCs w:val="24"/>
        </w:rPr>
      </w:pPr>
      <w:r>
        <w:rPr>
          <w:b/>
          <w:sz w:val="24"/>
          <w:szCs w:val="24"/>
        </w:rPr>
        <w:t>Ihr Zeichen: 63.304</w:t>
      </w:r>
    </w:p>
    <w:p w:rsidR="00136757" w:rsidRPr="00136757" w:rsidRDefault="00136757">
      <w:pPr>
        <w:pStyle w:val="Briefkopf"/>
        <w:spacing w:line="280" w:lineRule="exact"/>
        <w:jc w:val="left"/>
        <w:rPr>
          <w:b/>
          <w:sz w:val="24"/>
          <w:szCs w:val="24"/>
        </w:rPr>
      </w:pPr>
    </w:p>
    <w:p w:rsidR="00136757" w:rsidRDefault="00136757">
      <w:pPr>
        <w:pStyle w:val="Briefkopf"/>
        <w:spacing w:line="280" w:lineRule="exact"/>
        <w:jc w:val="left"/>
        <w:rPr>
          <w:sz w:val="24"/>
          <w:szCs w:val="24"/>
        </w:rPr>
      </w:pPr>
    </w:p>
    <w:p w:rsidR="00CF22BF" w:rsidRDefault="00CF22BF">
      <w:pPr>
        <w:pStyle w:val="Briefkopf"/>
        <w:spacing w:line="280" w:lineRule="exact"/>
        <w:jc w:val="left"/>
        <w:rPr>
          <w:sz w:val="24"/>
          <w:szCs w:val="24"/>
        </w:rPr>
      </w:pPr>
    </w:p>
    <w:p w:rsidR="00136757" w:rsidRDefault="00136757">
      <w:pPr>
        <w:pStyle w:val="Briefkopf"/>
        <w:spacing w:line="280" w:lineRule="exact"/>
        <w:jc w:val="left"/>
        <w:rPr>
          <w:sz w:val="22"/>
          <w:szCs w:val="22"/>
        </w:rPr>
      </w:pPr>
      <w:r>
        <w:rPr>
          <w:sz w:val="22"/>
          <w:szCs w:val="22"/>
        </w:rPr>
        <w:t>Sehr geehrte Damen und Herren,</w:t>
      </w:r>
    </w:p>
    <w:p w:rsidR="00136757" w:rsidRDefault="00136757">
      <w:pPr>
        <w:pStyle w:val="Briefkopf"/>
        <w:spacing w:line="280" w:lineRule="exact"/>
        <w:jc w:val="left"/>
        <w:rPr>
          <w:sz w:val="22"/>
          <w:szCs w:val="22"/>
        </w:rPr>
      </w:pPr>
    </w:p>
    <w:p w:rsidR="00136757" w:rsidRDefault="00136757">
      <w:pPr>
        <w:pStyle w:val="Briefkopf"/>
        <w:spacing w:line="280" w:lineRule="exact"/>
        <w:jc w:val="left"/>
        <w:rPr>
          <w:sz w:val="22"/>
          <w:szCs w:val="22"/>
        </w:rPr>
      </w:pPr>
      <w:r>
        <w:rPr>
          <w:sz w:val="22"/>
          <w:szCs w:val="22"/>
        </w:rPr>
        <w:t>im Rahmen des Beteiligungsverfahrens nach § 3 NROG nehmen wir für den NABU-Landesverband Niedersachsen wie folgt Stellung.</w:t>
      </w:r>
    </w:p>
    <w:p w:rsidR="00136757" w:rsidRDefault="00136757">
      <w:pPr>
        <w:pStyle w:val="Briefkopf"/>
        <w:spacing w:line="280" w:lineRule="exact"/>
        <w:jc w:val="left"/>
        <w:rPr>
          <w:sz w:val="22"/>
          <w:szCs w:val="22"/>
        </w:rPr>
      </w:pPr>
    </w:p>
    <w:p w:rsidR="00136757" w:rsidRDefault="00136757" w:rsidP="00F04F96">
      <w:pPr>
        <w:pStyle w:val="Briefkopf"/>
        <w:spacing w:line="280" w:lineRule="exact"/>
        <w:jc w:val="both"/>
        <w:rPr>
          <w:sz w:val="22"/>
          <w:szCs w:val="22"/>
        </w:rPr>
      </w:pPr>
      <w:r>
        <w:rPr>
          <w:sz w:val="22"/>
          <w:szCs w:val="22"/>
        </w:rPr>
        <w:t>Zunächst einmal müssen wir feststellen, dass eine umfassende Prüfung der Unterlagen mit einem G</w:t>
      </w:r>
      <w:r>
        <w:rPr>
          <w:sz w:val="22"/>
          <w:szCs w:val="22"/>
        </w:rPr>
        <w:t>e</w:t>
      </w:r>
      <w:r>
        <w:rPr>
          <w:sz w:val="22"/>
          <w:szCs w:val="22"/>
        </w:rPr>
        <w:t>samtumfang von 600 Seiten in der gesetzten Zeit – zumal in der Haupturlaubs- und Ferienzeit – kaum</w:t>
      </w:r>
      <w:r w:rsidR="008F2834">
        <w:rPr>
          <w:sz w:val="22"/>
          <w:szCs w:val="22"/>
        </w:rPr>
        <w:t xml:space="preserve"> leistbar ist. Insofern sind</w:t>
      </w:r>
      <w:r>
        <w:rPr>
          <w:sz w:val="22"/>
          <w:szCs w:val="22"/>
        </w:rPr>
        <w:t xml:space="preserve"> wir </w:t>
      </w:r>
      <w:r w:rsidR="008F2834">
        <w:rPr>
          <w:sz w:val="22"/>
          <w:szCs w:val="22"/>
        </w:rPr>
        <w:t xml:space="preserve">für </w:t>
      </w:r>
      <w:r w:rsidR="00F04F96">
        <w:rPr>
          <w:sz w:val="22"/>
          <w:szCs w:val="22"/>
        </w:rPr>
        <w:t xml:space="preserve">die gegenüber dem LABÜN </w:t>
      </w:r>
      <w:r>
        <w:rPr>
          <w:sz w:val="22"/>
          <w:szCs w:val="22"/>
        </w:rPr>
        <w:t xml:space="preserve"> z</w:t>
      </w:r>
      <w:r w:rsidR="008F2834">
        <w:rPr>
          <w:sz w:val="22"/>
          <w:szCs w:val="22"/>
        </w:rPr>
        <w:t>ugesagte Fristverlängerung dankbar.</w:t>
      </w:r>
    </w:p>
    <w:p w:rsidR="00136757" w:rsidRDefault="00136757" w:rsidP="00F04F96">
      <w:pPr>
        <w:pStyle w:val="Briefkopf"/>
        <w:spacing w:line="280" w:lineRule="exact"/>
        <w:jc w:val="both"/>
        <w:rPr>
          <w:sz w:val="22"/>
          <w:szCs w:val="22"/>
        </w:rPr>
      </w:pPr>
    </w:p>
    <w:p w:rsidR="00EA6138" w:rsidRDefault="00EA6138" w:rsidP="00F04F96">
      <w:pPr>
        <w:pStyle w:val="Briefkopf"/>
        <w:spacing w:line="280" w:lineRule="exact"/>
        <w:jc w:val="both"/>
        <w:rPr>
          <w:sz w:val="22"/>
          <w:szCs w:val="22"/>
        </w:rPr>
      </w:pPr>
      <w:r>
        <w:rPr>
          <w:sz w:val="22"/>
          <w:szCs w:val="22"/>
        </w:rPr>
        <w:t>Der NABU unterstützt grundsätzlich die Abkehr von de</w:t>
      </w:r>
      <w:r w:rsidR="00CF22BF">
        <w:rPr>
          <w:sz w:val="22"/>
          <w:szCs w:val="22"/>
        </w:rPr>
        <w:t>r Atomenergie sowie</w:t>
      </w:r>
      <w:r>
        <w:rPr>
          <w:sz w:val="22"/>
          <w:szCs w:val="22"/>
        </w:rPr>
        <w:t xml:space="preserve"> den fossilen Energietr</w:t>
      </w:r>
      <w:r>
        <w:rPr>
          <w:sz w:val="22"/>
          <w:szCs w:val="22"/>
        </w:rPr>
        <w:t>ä</w:t>
      </w:r>
      <w:r>
        <w:rPr>
          <w:sz w:val="22"/>
          <w:szCs w:val="22"/>
        </w:rPr>
        <w:t>gern und den damit verbundenen Ausbau der regenerativen Energien wie der Windenergie. Von daher begrüßen wir ausdrücklich die Bemühungen des LK Cuxhaven, dem Ausbau der Windenergie im Landkreis angemessen Raum zu verschaffen und durch Ausweisung von Vorrangstandorten mit Au</w:t>
      </w:r>
      <w:r>
        <w:rPr>
          <w:sz w:val="22"/>
          <w:szCs w:val="22"/>
        </w:rPr>
        <w:t>s</w:t>
      </w:r>
      <w:r>
        <w:rPr>
          <w:sz w:val="22"/>
          <w:szCs w:val="22"/>
        </w:rPr>
        <w:t>schlusswirkung in geordnete Bahnen zu lenken.</w:t>
      </w:r>
      <w:r w:rsidR="00B1424E">
        <w:rPr>
          <w:sz w:val="22"/>
          <w:szCs w:val="22"/>
        </w:rPr>
        <w:t xml:space="preserve"> Gegenüber dem Entwurf 2014 begrüßen wir dabei ganz besonders, dass nunmehr das Urteil des BGH zur Abgrenzung von Windparks (Spitze Rotorblatt statt Fundament) zur Kenntnis genommen und im Abschn</w:t>
      </w:r>
      <w:r w:rsidR="00CF22BF">
        <w:rPr>
          <w:sz w:val="22"/>
          <w:szCs w:val="22"/>
        </w:rPr>
        <w:t>itt 4.2.2 Ziffer 6 umgesetzt wurde</w:t>
      </w:r>
      <w:r w:rsidR="00B1424E">
        <w:rPr>
          <w:sz w:val="22"/>
          <w:szCs w:val="22"/>
        </w:rPr>
        <w:t>.</w:t>
      </w:r>
    </w:p>
    <w:p w:rsidR="00B1424E" w:rsidRDefault="00B1424E" w:rsidP="00F04F96">
      <w:pPr>
        <w:pStyle w:val="Briefkopf"/>
        <w:spacing w:line="280" w:lineRule="exact"/>
        <w:jc w:val="both"/>
        <w:rPr>
          <w:sz w:val="22"/>
          <w:szCs w:val="22"/>
        </w:rPr>
      </w:pPr>
    </w:p>
    <w:p w:rsidR="00EA6138" w:rsidRDefault="00EA6138" w:rsidP="00F04F96">
      <w:pPr>
        <w:pStyle w:val="Briefkopf"/>
        <w:spacing w:line="280" w:lineRule="exact"/>
        <w:jc w:val="both"/>
        <w:rPr>
          <w:sz w:val="22"/>
          <w:szCs w:val="22"/>
        </w:rPr>
      </w:pPr>
      <w:r>
        <w:rPr>
          <w:sz w:val="22"/>
          <w:szCs w:val="22"/>
        </w:rPr>
        <w:t xml:space="preserve">Mit einer großen Anzahl von Windparks, die  seit mehr oder minder langer Zeit in Betrieb sind, im Bau befindlich sind oder zum </w:t>
      </w:r>
      <w:proofErr w:type="spellStart"/>
      <w:r>
        <w:rPr>
          <w:sz w:val="22"/>
          <w:szCs w:val="22"/>
        </w:rPr>
        <w:t>Repowering</w:t>
      </w:r>
      <w:proofErr w:type="spellEnd"/>
      <w:r>
        <w:rPr>
          <w:sz w:val="22"/>
          <w:szCs w:val="22"/>
        </w:rPr>
        <w:t xml:space="preserve"> anstehen</w:t>
      </w:r>
      <w:r w:rsidR="00B1424E">
        <w:rPr>
          <w:sz w:val="22"/>
          <w:szCs w:val="22"/>
        </w:rPr>
        <w:t>, leistet der LK Cuxhaven bereits heute einen sehr bedeutenden Beitrag zum Klimaschutz, der aber mittlerweile an seine Grenzen stößt.</w:t>
      </w:r>
    </w:p>
    <w:p w:rsidR="00EA6138" w:rsidRDefault="00EA6138" w:rsidP="00F04F96">
      <w:pPr>
        <w:pStyle w:val="Briefkopf"/>
        <w:spacing w:line="280" w:lineRule="exact"/>
        <w:jc w:val="both"/>
        <w:rPr>
          <w:sz w:val="22"/>
          <w:szCs w:val="22"/>
        </w:rPr>
      </w:pPr>
    </w:p>
    <w:p w:rsidR="00136757" w:rsidRDefault="009C2499" w:rsidP="00F04F96">
      <w:pPr>
        <w:pStyle w:val="Briefkopf"/>
        <w:spacing w:line="280" w:lineRule="exact"/>
        <w:jc w:val="both"/>
        <w:rPr>
          <w:sz w:val="22"/>
          <w:szCs w:val="22"/>
        </w:rPr>
      </w:pPr>
      <w:r>
        <w:rPr>
          <w:sz w:val="22"/>
          <w:szCs w:val="22"/>
        </w:rPr>
        <w:lastRenderedPageBreak/>
        <w:t>Generell interpretieren wir die Unterlagen dahingehend, dass der Ausbau der Windenergie im Lan</w:t>
      </w:r>
      <w:r>
        <w:rPr>
          <w:sz w:val="22"/>
          <w:szCs w:val="22"/>
        </w:rPr>
        <w:t>d</w:t>
      </w:r>
      <w:r>
        <w:rPr>
          <w:sz w:val="22"/>
          <w:szCs w:val="22"/>
        </w:rPr>
        <w:t>kreis Cuxhaven bereits jetzt seine Kapazitätsgrenzen weitgehend erreicht hat. So wird auf S. 4 mit entwaffnender Ehrlichkeit eingestanden, dass bei Anwendung der Kriterien des Niedersächsischen Landkreistages (NLT) – die weithin anerkannt und fachlich begründet sind und sich zudem als g</w:t>
      </w:r>
      <w:r>
        <w:rPr>
          <w:sz w:val="22"/>
          <w:szCs w:val="22"/>
        </w:rPr>
        <w:t>e</w:t>
      </w:r>
      <w:r>
        <w:rPr>
          <w:sz w:val="22"/>
          <w:szCs w:val="22"/>
        </w:rPr>
        <w:t>richtsfest erwiesen haben – der Windenergie im Landkreis Cuxhaven nicht mehr substanziell Raum verschafft werden kann. Die hier praktizierte Vorgehensweise, die angelegten Kriterien nicht fachlich zu begründen, sondern ein Ausbauziel vorzugeben und die Kriterien dann soweit herunterzuschrauben, bis das ang</w:t>
      </w:r>
      <w:r w:rsidR="00087570">
        <w:rPr>
          <w:sz w:val="22"/>
          <w:szCs w:val="22"/>
        </w:rPr>
        <w:t>estrebte Ziel erreicht werden kann</w:t>
      </w:r>
      <w:r w:rsidR="00553DA8">
        <w:rPr>
          <w:sz w:val="22"/>
          <w:szCs w:val="22"/>
        </w:rPr>
        <w:t>, wird u.E. über kurz oder lang zu einem erneuten Sche</w:t>
      </w:r>
      <w:r w:rsidR="00553DA8">
        <w:rPr>
          <w:sz w:val="22"/>
          <w:szCs w:val="22"/>
        </w:rPr>
        <w:t>i</w:t>
      </w:r>
      <w:r w:rsidR="00553DA8">
        <w:rPr>
          <w:sz w:val="22"/>
          <w:szCs w:val="22"/>
        </w:rPr>
        <w:t>tern vor dem Verwaltungsgericht führen</w:t>
      </w:r>
      <w:r>
        <w:rPr>
          <w:sz w:val="22"/>
          <w:szCs w:val="22"/>
        </w:rPr>
        <w:t>. So em</w:t>
      </w:r>
      <w:r w:rsidR="00087570">
        <w:rPr>
          <w:sz w:val="22"/>
          <w:szCs w:val="22"/>
        </w:rPr>
        <w:t>pfiehlt der NLT ebenso wie die Ländera</w:t>
      </w:r>
      <w:r>
        <w:rPr>
          <w:sz w:val="22"/>
          <w:szCs w:val="22"/>
        </w:rPr>
        <w:t>rbeitsgemei</w:t>
      </w:r>
      <w:r>
        <w:rPr>
          <w:sz w:val="22"/>
          <w:szCs w:val="22"/>
        </w:rPr>
        <w:t>n</w:t>
      </w:r>
      <w:r w:rsidR="004B17B7">
        <w:rPr>
          <w:sz w:val="22"/>
          <w:szCs w:val="22"/>
        </w:rPr>
        <w:t>schaft der Staatlichen</w:t>
      </w:r>
      <w:r>
        <w:rPr>
          <w:sz w:val="22"/>
          <w:szCs w:val="22"/>
        </w:rPr>
        <w:t xml:space="preserve"> Vogelschutzwarten</w:t>
      </w:r>
      <w:r w:rsidR="00553DA8">
        <w:rPr>
          <w:sz w:val="22"/>
          <w:szCs w:val="22"/>
        </w:rPr>
        <w:t xml:space="preserve"> (</w:t>
      </w:r>
      <w:r w:rsidR="00087570">
        <w:rPr>
          <w:sz w:val="22"/>
          <w:szCs w:val="22"/>
        </w:rPr>
        <w:t>L</w:t>
      </w:r>
      <w:r w:rsidR="005F5EAB">
        <w:rPr>
          <w:sz w:val="22"/>
          <w:szCs w:val="22"/>
        </w:rPr>
        <w:t>AG-VSW</w:t>
      </w:r>
      <w:r w:rsidR="00553DA8">
        <w:rPr>
          <w:sz w:val="22"/>
          <w:szCs w:val="22"/>
        </w:rPr>
        <w:t>)</w:t>
      </w:r>
      <w:r>
        <w:rPr>
          <w:sz w:val="22"/>
          <w:szCs w:val="22"/>
        </w:rPr>
        <w:t xml:space="preserve"> beispielsweise bei Vogelbrutgebieten nation</w:t>
      </w:r>
      <w:r>
        <w:rPr>
          <w:sz w:val="22"/>
          <w:szCs w:val="22"/>
        </w:rPr>
        <w:t>a</w:t>
      </w:r>
      <w:r>
        <w:rPr>
          <w:sz w:val="22"/>
          <w:szCs w:val="22"/>
        </w:rPr>
        <w:t>ler Bedeutung einen Puffer von mind. 1 200 m</w:t>
      </w:r>
      <w:r w:rsidR="00D26E7F">
        <w:rPr>
          <w:sz w:val="22"/>
          <w:szCs w:val="22"/>
        </w:rPr>
        <w:t>, im</w:t>
      </w:r>
      <w:r w:rsidR="00B1424E">
        <w:rPr>
          <w:sz w:val="22"/>
          <w:szCs w:val="22"/>
        </w:rPr>
        <w:t xml:space="preserve"> LK Cuxhaven müssen</w:t>
      </w:r>
      <w:r w:rsidR="00087570">
        <w:rPr>
          <w:sz w:val="22"/>
          <w:szCs w:val="22"/>
        </w:rPr>
        <w:t xml:space="preserve"> </w:t>
      </w:r>
      <w:r w:rsidR="00553DA8">
        <w:rPr>
          <w:sz w:val="22"/>
          <w:szCs w:val="22"/>
        </w:rPr>
        <w:t>200 m ausrei</w:t>
      </w:r>
      <w:r w:rsidR="00B1424E">
        <w:rPr>
          <w:sz w:val="22"/>
          <w:szCs w:val="22"/>
        </w:rPr>
        <w:t>chen</w:t>
      </w:r>
      <w:r w:rsidR="00553DA8">
        <w:rPr>
          <w:sz w:val="22"/>
          <w:szCs w:val="22"/>
        </w:rPr>
        <w:t xml:space="preserve">; der von NLT und der </w:t>
      </w:r>
      <w:r w:rsidR="005F5EAB">
        <w:rPr>
          <w:sz w:val="22"/>
          <w:szCs w:val="22"/>
        </w:rPr>
        <w:t>LAG-VS</w:t>
      </w:r>
      <w:r w:rsidR="00553DA8">
        <w:rPr>
          <w:sz w:val="22"/>
          <w:szCs w:val="22"/>
        </w:rPr>
        <w:t>W empfohlene Puffer von mind. 1 200 m für Vogelrastgebiete von internation</w:t>
      </w:r>
      <w:r w:rsidR="00553DA8">
        <w:rPr>
          <w:sz w:val="22"/>
          <w:szCs w:val="22"/>
        </w:rPr>
        <w:t>a</w:t>
      </w:r>
      <w:r w:rsidR="00553DA8">
        <w:rPr>
          <w:sz w:val="22"/>
          <w:szCs w:val="22"/>
        </w:rPr>
        <w:t>ler oder nationaler Bedeutung wird vom LK Cux</w:t>
      </w:r>
      <w:r w:rsidR="00B1424E">
        <w:rPr>
          <w:sz w:val="22"/>
          <w:szCs w:val="22"/>
        </w:rPr>
        <w:t>haven auf 500 m reduziert</w:t>
      </w:r>
      <w:r w:rsidR="008F2834">
        <w:rPr>
          <w:sz w:val="22"/>
          <w:szCs w:val="22"/>
        </w:rPr>
        <w:t>; der vom NLT für Brutv</w:t>
      </w:r>
      <w:r w:rsidR="008F2834">
        <w:rPr>
          <w:sz w:val="22"/>
          <w:szCs w:val="22"/>
        </w:rPr>
        <w:t>o</w:t>
      </w:r>
      <w:r w:rsidR="008F2834">
        <w:rPr>
          <w:sz w:val="22"/>
          <w:szCs w:val="22"/>
        </w:rPr>
        <w:t>gellebensräume landesweiter oder regionaler Bedeutung empfohlene fachliche Vorsorgeabstand von ebenfalls mind. 1 200 m wird gar vollständig gestrichen</w:t>
      </w:r>
      <w:r w:rsidR="00B1424E">
        <w:rPr>
          <w:sz w:val="22"/>
          <w:szCs w:val="22"/>
        </w:rPr>
        <w:t xml:space="preserve">. </w:t>
      </w:r>
      <w:r w:rsidR="00D26E7F">
        <w:rPr>
          <w:sz w:val="22"/>
          <w:szCs w:val="22"/>
        </w:rPr>
        <w:t>Wer die hier ansässigen Brut- und Rastvögel entsprechend trainieren soll, bleibt unbeantwortet.</w:t>
      </w:r>
    </w:p>
    <w:p w:rsidR="00553DA8" w:rsidRDefault="00553DA8" w:rsidP="00F04F96">
      <w:pPr>
        <w:pStyle w:val="Briefkopf"/>
        <w:spacing w:line="280" w:lineRule="exact"/>
        <w:jc w:val="both"/>
        <w:rPr>
          <w:sz w:val="22"/>
          <w:szCs w:val="22"/>
        </w:rPr>
      </w:pPr>
    </w:p>
    <w:p w:rsidR="00553DA8" w:rsidRDefault="00553DA8" w:rsidP="00F04F96">
      <w:pPr>
        <w:pStyle w:val="Briefkopf"/>
        <w:spacing w:line="280" w:lineRule="exact"/>
        <w:jc w:val="both"/>
        <w:rPr>
          <w:sz w:val="22"/>
          <w:szCs w:val="22"/>
        </w:rPr>
      </w:pPr>
      <w:r>
        <w:rPr>
          <w:sz w:val="22"/>
          <w:szCs w:val="22"/>
        </w:rPr>
        <w:t>Darüber hinaus gibt es eine</w:t>
      </w:r>
      <w:r w:rsidR="008E7ECE">
        <w:rPr>
          <w:sz w:val="22"/>
          <w:szCs w:val="22"/>
        </w:rPr>
        <w:t xml:space="preserve"> Reihe weiterer Kritikpunkte. S</w:t>
      </w:r>
      <w:r>
        <w:rPr>
          <w:sz w:val="22"/>
          <w:szCs w:val="22"/>
        </w:rPr>
        <w:t>o sind die verwendeten bzw. zur Verfügung stehenden Daten insbesondere zu betroffenen Biotoptypen und ganz besonders zu Brut- sowie Gast- und Zugvögeln eindeutig unzureichend. Im Hinblick auf die Darlegungen zu noch erforderlichen D</w:t>
      </w:r>
      <w:r>
        <w:rPr>
          <w:sz w:val="22"/>
          <w:szCs w:val="22"/>
        </w:rPr>
        <w:t>a</w:t>
      </w:r>
      <w:r>
        <w:rPr>
          <w:sz w:val="22"/>
          <w:szCs w:val="22"/>
        </w:rPr>
        <w:t>ten ist eine durchgängige Ausweisung von Vorrangstandorten mit Ausschlusswirkung oder von ba</w:t>
      </w:r>
      <w:r>
        <w:rPr>
          <w:sz w:val="22"/>
          <w:szCs w:val="22"/>
        </w:rPr>
        <w:t>u</w:t>
      </w:r>
      <w:r>
        <w:rPr>
          <w:sz w:val="22"/>
          <w:szCs w:val="22"/>
        </w:rPr>
        <w:t>leitplanerisch gesicherten Bereichen nicht möglich. Allenfalls zulässig wäre dies</w:t>
      </w:r>
      <w:r w:rsidR="008E7ECE">
        <w:rPr>
          <w:sz w:val="22"/>
          <w:szCs w:val="22"/>
        </w:rPr>
        <w:t>bezüglich die Au</w:t>
      </w:r>
      <w:r w:rsidR="008E7ECE">
        <w:rPr>
          <w:sz w:val="22"/>
          <w:szCs w:val="22"/>
        </w:rPr>
        <w:t>s</w:t>
      </w:r>
      <w:r w:rsidR="008E7ECE">
        <w:rPr>
          <w:sz w:val="22"/>
          <w:szCs w:val="22"/>
        </w:rPr>
        <w:t>weisung von Eignungsgebieten bzw. von Gebieten mit Artenschutzvorbehalt. Eine grundsätzliche Konfliktverlagerung a</w:t>
      </w:r>
      <w:r w:rsidR="00087570">
        <w:rPr>
          <w:sz w:val="22"/>
          <w:szCs w:val="22"/>
        </w:rPr>
        <w:t>uf nachgeordnete Planungs- und Z</w:t>
      </w:r>
      <w:r w:rsidR="008E7ECE">
        <w:rPr>
          <w:sz w:val="22"/>
          <w:szCs w:val="22"/>
        </w:rPr>
        <w:t>ulassungsebenen, wie sie hier erfolgt, ist nach unserer Auffassung nicht zulässig und stellt einen grundsätzlichen Mangel dar. So gibt es bei mehr</w:t>
      </w:r>
      <w:r w:rsidR="008E7ECE">
        <w:rPr>
          <w:sz w:val="22"/>
          <w:szCs w:val="22"/>
        </w:rPr>
        <w:t>e</w:t>
      </w:r>
      <w:r w:rsidR="008E7ECE">
        <w:rPr>
          <w:sz w:val="22"/>
          <w:szCs w:val="22"/>
        </w:rPr>
        <w:t xml:space="preserve">ren Windparks z.B. erhebliche Widersprüche zwischen der naturschutzfachlichen Einschätzung und den sonstigen Unterlagen (z.B. WP Bramstedt). Die Eignung der Gebiete hätte durch den Landkreis hinreichend geprüft worden sein müssen, um ein Vorranggebiet mit Ausschlusswirkung bzw. ein </w:t>
      </w:r>
      <w:proofErr w:type="spellStart"/>
      <w:r w:rsidR="008E7ECE">
        <w:rPr>
          <w:sz w:val="22"/>
          <w:szCs w:val="22"/>
        </w:rPr>
        <w:t>Repowering</w:t>
      </w:r>
      <w:proofErr w:type="spellEnd"/>
      <w:r w:rsidR="008E7ECE">
        <w:rPr>
          <w:sz w:val="22"/>
          <w:szCs w:val="22"/>
        </w:rPr>
        <w:t xml:space="preserve"> in „bauleitplanerisch gesicherten Bereichen“ begründen zu können.</w:t>
      </w:r>
    </w:p>
    <w:p w:rsidR="008E7ECE" w:rsidRDefault="008E7ECE" w:rsidP="00F04F96">
      <w:pPr>
        <w:pStyle w:val="Briefkopf"/>
        <w:spacing w:line="280" w:lineRule="exact"/>
        <w:jc w:val="both"/>
        <w:rPr>
          <w:sz w:val="22"/>
          <w:szCs w:val="22"/>
        </w:rPr>
      </w:pPr>
      <w:r>
        <w:rPr>
          <w:sz w:val="22"/>
          <w:szCs w:val="22"/>
        </w:rPr>
        <w:t>Diesbezüglich nicht erklärbar ist die Einbeziehung von bauleitplanerisch gesicherten Bere</w:t>
      </w:r>
      <w:r w:rsidR="00087570">
        <w:rPr>
          <w:sz w:val="22"/>
          <w:szCs w:val="22"/>
        </w:rPr>
        <w:t xml:space="preserve">ichen für das </w:t>
      </w:r>
      <w:proofErr w:type="spellStart"/>
      <w:r w:rsidR="00087570">
        <w:rPr>
          <w:sz w:val="22"/>
          <w:szCs w:val="22"/>
        </w:rPr>
        <w:t>Repowering</w:t>
      </w:r>
      <w:proofErr w:type="spellEnd"/>
      <w:r w:rsidR="00087570">
        <w:rPr>
          <w:sz w:val="22"/>
          <w:szCs w:val="22"/>
        </w:rPr>
        <w:t>, wenn</w:t>
      </w:r>
      <w:r>
        <w:rPr>
          <w:sz w:val="22"/>
          <w:szCs w:val="22"/>
        </w:rPr>
        <w:t xml:space="preserve"> dort noch gar keine Anlagen vorhanden sind (z.B. WP </w:t>
      </w:r>
      <w:proofErr w:type="spellStart"/>
      <w:r>
        <w:rPr>
          <w:sz w:val="22"/>
          <w:szCs w:val="22"/>
        </w:rPr>
        <w:t>Geversdorf</w:t>
      </w:r>
      <w:proofErr w:type="spellEnd"/>
      <w:r>
        <w:rPr>
          <w:sz w:val="22"/>
          <w:szCs w:val="22"/>
        </w:rPr>
        <w:t xml:space="preserve">/Oberndorf, WP Bramstedt und südl. Teilflächen vom WP </w:t>
      </w:r>
      <w:proofErr w:type="spellStart"/>
      <w:r>
        <w:rPr>
          <w:sz w:val="22"/>
          <w:szCs w:val="22"/>
        </w:rPr>
        <w:t>Schottwarden</w:t>
      </w:r>
      <w:proofErr w:type="spellEnd"/>
      <w:r>
        <w:rPr>
          <w:sz w:val="22"/>
          <w:szCs w:val="22"/>
        </w:rPr>
        <w:t>).</w:t>
      </w:r>
    </w:p>
    <w:p w:rsidR="008E7ECE" w:rsidRDefault="008E7ECE" w:rsidP="00F04F96">
      <w:pPr>
        <w:pStyle w:val="Briefkopf"/>
        <w:spacing w:line="280" w:lineRule="exact"/>
        <w:jc w:val="both"/>
        <w:rPr>
          <w:sz w:val="22"/>
          <w:szCs w:val="22"/>
        </w:rPr>
      </w:pPr>
      <w:r>
        <w:rPr>
          <w:sz w:val="22"/>
          <w:szCs w:val="22"/>
        </w:rPr>
        <w:t>Allesamt sind dies nicht verantwortbare Festlegungen von WP-Arealen, teils nach eigener Einschä</w:t>
      </w:r>
      <w:r>
        <w:rPr>
          <w:sz w:val="22"/>
          <w:szCs w:val="22"/>
        </w:rPr>
        <w:t>t</w:t>
      </w:r>
      <w:r>
        <w:rPr>
          <w:sz w:val="22"/>
          <w:szCs w:val="22"/>
        </w:rPr>
        <w:t>zung des Landkreises, teils aufgrund der gegenwärtig absolut unzureichenden Datenlage.</w:t>
      </w:r>
    </w:p>
    <w:p w:rsidR="008E7ECE" w:rsidRDefault="008E7ECE" w:rsidP="00F04F96">
      <w:pPr>
        <w:pStyle w:val="Briefkopf"/>
        <w:spacing w:line="280" w:lineRule="exact"/>
        <w:jc w:val="both"/>
        <w:rPr>
          <w:sz w:val="22"/>
          <w:szCs w:val="22"/>
        </w:rPr>
      </w:pPr>
    </w:p>
    <w:p w:rsidR="008E7ECE" w:rsidRDefault="00DA6040" w:rsidP="00F04F96">
      <w:pPr>
        <w:pStyle w:val="Briefkopf"/>
        <w:spacing w:line="280" w:lineRule="exact"/>
        <w:jc w:val="both"/>
        <w:rPr>
          <w:sz w:val="22"/>
          <w:szCs w:val="22"/>
        </w:rPr>
      </w:pPr>
      <w:r>
        <w:rPr>
          <w:sz w:val="22"/>
          <w:szCs w:val="22"/>
        </w:rPr>
        <w:t xml:space="preserve">Besonders erklärungsbedürftig ist auch die vor nicht allzu langer Zeit erfolgte Genehmigung des F-Plans zum WP </w:t>
      </w:r>
      <w:proofErr w:type="spellStart"/>
      <w:r>
        <w:rPr>
          <w:sz w:val="22"/>
          <w:szCs w:val="22"/>
        </w:rPr>
        <w:t>Geversdorf</w:t>
      </w:r>
      <w:proofErr w:type="spellEnd"/>
      <w:r>
        <w:rPr>
          <w:sz w:val="22"/>
          <w:szCs w:val="22"/>
        </w:rPr>
        <w:t xml:space="preserve">/Oberndorf auf derselben Datengrundlage, die der Landkreis selbst zuvor als so unzureichend eingestuft hatte, dass er die </w:t>
      </w:r>
      <w:proofErr w:type="spellStart"/>
      <w:r>
        <w:rPr>
          <w:sz w:val="22"/>
          <w:szCs w:val="22"/>
        </w:rPr>
        <w:t>BImschG</w:t>
      </w:r>
      <w:proofErr w:type="spellEnd"/>
      <w:r>
        <w:rPr>
          <w:sz w:val="22"/>
          <w:szCs w:val="22"/>
        </w:rPr>
        <w:t>-Anträge für dieselben Flächen abgelehnt hatte.</w:t>
      </w:r>
    </w:p>
    <w:p w:rsidR="00DA6040" w:rsidRDefault="00DA6040" w:rsidP="00F04F96">
      <w:pPr>
        <w:pStyle w:val="Briefkopf"/>
        <w:spacing w:line="280" w:lineRule="exact"/>
        <w:jc w:val="both"/>
        <w:rPr>
          <w:sz w:val="22"/>
          <w:szCs w:val="22"/>
        </w:rPr>
      </w:pPr>
      <w:r>
        <w:rPr>
          <w:sz w:val="22"/>
          <w:szCs w:val="22"/>
        </w:rPr>
        <w:t>Nicht zutreffend ist auch die Argumentation auf S. 46, dass dieser Park nicht „überdimensioniert“ sei.</w:t>
      </w:r>
    </w:p>
    <w:p w:rsidR="00DA6040" w:rsidRDefault="00DA6040" w:rsidP="00F04F96">
      <w:pPr>
        <w:pStyle w:val="Briefkopf"/>
        <w:spacing w:line="280" w:lineRule="exact"/>
        <w:jc w:val="both"/>
        <w:rPr>
          <w:sz w:val="22"/>
          <w:szCs w:val="22"/>
        </w:rPr>
      </w:pPr>
      <w:r>
        <w:rPr>
          <w:sz w:val="22"/>
          <w:szCs w:val="22"/>
        </w:rPr>
        <w:t>Die vorhanden</w:t>
      </w:r>
      <w:r w:rsidR="00087570">
        <w:rPr>
          <w:sz w:val="22"/>
          <w:szCs w:val="22"/>
        </w:rPr>
        <w:t>en</w:t>
      </w:r>
      <w:r>
        <w:rPr>
          <w:sz w:val="22"/>
          <w:szCs w:val="22"/>
        </w:rPr>
        <w:t xml:space="preserve"> Anlagen auf dem angrenzenden </w:t>
      </w:r>
      <w:proofErr w:type="spellStart"/>
      <w:r>
        <w:rPr>
          <w:sz w:val="22"/>
          <w:szCs w:val="22"/>
        </w:rPr>
        <w:t>Stader</w:t>
      </w:r>
      <w:proofErr w:type="spellEnd"/>
      <w:r>
        <w:rPr>
          <w:sz w:val="22"/>
          <w:szCs w:val="22"/>
        </w:rPr>
        <w:t xml:space="preserve"> Kreisgebiet werden einfach ausgeblendet, e</w:t>
      </w:r>
      <w:r>
        <w:rPr>
          <w:sz w:val="22"/>
          <w:szCs w:val="22"/>
        </w:rPr>
        <w:t>i</w:t>
      </w:r>
      <w:r>
        <w:rPr>
          <w:sz w:val="22"/>
          <w:szCs w:val="22"/>
        </w:rPr>
        <w:t>ne – eigentlich erforderliche – Ergänzungsbetrachtung der geplanten Erweiterung in diesem Gebiet fehlt. Dies steht in Widerspruch zu der sonstigen Vorgehensweise innerhalb des Kreisgebietes, w</w:t>
      </w:r>
      <w:r>
        <w:rPr>
          <w:sz w:val="22"/>
          <w:szCs w:val="22"/>
        </w:rPr>
        <w:t>o</w:t>
      </w:r>
      <w:r>
        <w:rPr>
          <w:sz w:val="22"/>
          <w:szCs w:val="22"/>
        </w:rPr>
        <w:t>nach sich optisch ergänzende Windparks als zusammenhängend betrachtet werden.</w:t>
      </w:r>
    </w:p>
    <w:p w:rsidR="00DA6040" w:rsidRDefault="00DA6040" w:rsidP="00F04F96">
      <w:pPr>
        <w:pStyle w:val="Briefkopf"/>
        <w:spacing w:line="280" w:lineRule="exact"/>
        <w:jc w:val="both"/>
        <w:rPr>
          <w:sz w:val="22"/>
          <w:szCs w:val="22"/>
        </w:rPr>
      </w:pPr>
      <w:r>
        <w:rPr>
          <w:sz w:val="22"/>
          <w:szCs w:val="22"/>
        </w:rPr>
        <w:t>Abgeseh</w:t>
      </w:r>
      <w:r w:rsidR="00087570">
        <w:rPr>
          <w:sz w:val="22"/>
          <w:szCs w:val="22"/>
        </w:rPr>
        <w:t>e</w:t>
      </w:r>
      <w:r>
        <w:rPr>
          <w:sz w:val="22"/>
          <w:szCs w:val="22"/>
        </w:rPr>
        <w:t>n davon ist schon auf Basis der eigentlich unzureichenden Datenlage (s.o.) nach eigenem Be</w:t>
      </w:r>
      <w:r w:rsidR="00087570">
        <w:rPr>
          <w:sz w:val="22"/>
          <w:szCs w:val="22"/>
        </w:rPr>
        <w:t>ku</w:t>
      </w:r>
      <w:r>
        <w:rPr>
          <w:sz w:val="22"/>
          <w:szCs w:val="22"/>
        </w:rPr>
        <w:t>nden des LK Cuxhaven im Bereich dieses WPs von einem „wertvollen Vogellebensraum“ ausz</w:t>
      </w:r>
      <w:r>
        <w:rPr>
          <w:sz w:val="22"/>
          <w:szCs w:val="22"/>
        </w:rPr>
        <w:t>u</w:t>
      </w:r>
      <w:r>
        <w:rPr>
          <w:sz w:val="22"/>
          <w:szCs w:val="22"/>
        </w:rPr>
        <w:t xml:space="preserve">gehen. Insofern </w:t>
      </w:r>
      <w:proofErr w:type="gramStart"/>
      <w:r>
        <w:rPr>
          <w:sz w:val="22"/>
          <w:szCs w:val="22"/>
        </w:rPr>
        <w:t>ist</w:t>
      </w:r>
      <w:proofErr w:type="gramEnd"/>
      <w:r>
        <w:rPr>
          <w:sz w:val="22"/>
          <w:szCs w:val="22"/>
        </w:rPr>
        <w:t xml:space="preserve"> die Ausweisung und insbesondere die bereits erfolgte F-Plangenehmigung nicht </w:t>
      </w:r>
      <w:r>
        <w:rPr>
          <w:sz w:val="22"/>
          <w:szCs w:val="22"/>
        </w:rPr>
        <w:lastRenderedPageBreak/>
        <w:t xml:space="preserve">begründbar, zumal auch in keiner Weise von einem </w:t>
      </w:r>
      <w:proofErr w:type="spellStart"/>
      <w:r>
        <w:rPr>
          <w:sz w:val="22"/>
          <w:szCs w:val="22"/>
        </w:rPr>
        <w:t>Repowering</w:t>
      </w:r>
      <w:proofErr w:type="spellEnd"/>
      <w:r>
        <w:rPr>
          <w:sz w:val="22"/>
          <w:szCs w:val="22"/>
        </w:rPr>
        <w:t xml:space="preserve"> gesprochen werden kann, </w:t>
      </w:r>
      <w:r w:rsidR="00DF0D5B">
        <w:rPr>
          <w:sz w:val="22"/>
          <w:szCs w:val="22"/>
        </w:rPr>
        <w:t>wenn noch keine Anlagen auf dem Kreisgebiet vorhanden sind.</w:t>
      </w:r>
    </w:p>
    <w:p w:rsidR="00DF0D5B" w:rsidRDefault="00087570" w:rsidP="00F04F96">
      <w:pPr>
        <w:pStyle w:val="Briefkopf"/>
        <w:spacing w:line="280" w:lineRule="exact"/>
        <w:jc w:val="both"/>
        <w:rPr>
          <w:sz w:val="22"/>
          <w:szCs w:val="22"/>
        </w:rPr>
      </w:pPr>
      <w:r>
        <w:rPr>
          <w:sz w:val="22"/>
          <w:szCs w:val="22"/>
        </w:rPr>
        <w:t>Eben</w:t>
      </w:r>
      <w:r w:rsidR="00DF0D5B">
        <w:rPr>
          <w:sz w:val="22"/>
          <w:szCs w:val="22"/>
        </w:rPr>
        <w:t>falls unverständlich und aus Sicht des NABU nicht zu begründen ist die Genehmigung des F-Plans zum WP Bramstedt (s. hierzu die naturschutzfachliche Beurteilung des LK Cuxhaven).</w:t>
      </w:r>
    </w:p>
    <w:p w:rsidR="00DF0D5B" w:rsidRDefault="00DF0D5B" w:rsidP="00F04F96">
      <w:pPr>
        <w:pStyle w:val="Briefkopf"/>
        <w:spacing w:line="280" w:lineRule="exact"/>
        <w:jc w:val="both"/>
        <w:rPr>
          <w:sz w:val="22"/>
          <w:szCs w:val="22"/>
        </w:rPr>
      </w:pPr>
    </w:p>
    <w:p w:rsidR="00DF0D5B" w:rsidRDefault="00DF0D5B" w:rsidP="00F04F96">
      <w:pPr>
        <w:pStyle w:val="Briefkopf"/>
        <w:spacing w:line="280" w:lineRule="exact"/>
        <w:jc w:val="both"/>
        <w:rPr>
          <w:sz w:val="22"/>
          <w:szCs w:val="22"/>
        </w:rPr>
      </w:pPr>
      <w:r>
        <w:rPr>
          <w:sz w:val="22"/>
          <w:szCs w:val="22"/>
        </w:rPr>
        <w:t xml:space="preserve">Auch bezüglich des WP </w:t>
      </w:r>
      <w:proofErr w:type="spellStart"/>
      <w:r>
        <w:rPr>
          <w:sz w:val="22"/>
          <w:szCs w:val="22"/>
        </w:rPr>
        <w:t>Scho</w:t>
      </w:r>
      <w:r w:rsidR="00D33B6A">
        <w:rPr>
          <w:sz w:val="22"/>
          <w:szCs w:val="22"/>
        </w:rPr>
        <w:t>ttwarden</w:t>
      </w:r>
      <w:proofErr w:type="spellEnd"/>
      <w:r>
        <w:rPr>
          <w:sz w:val="22"/>
          <w:szCs w:val="22"/>
        </w:rPr>
        <w:t xml:space="preserve"> wird verkannt, dass der ausgewiesene bauleitplanerisch ges</w:t>
      </w:r>
      <w:r>
        <w:rPr>
          <w:sz w:val="22"/>
          <w:szCs w:val="22"/>
        </w:rPr>
        <w:t>i</w:t>
      </w:r>
      <w:r w:rsidR="00087570">
        <w:rPr>
          <w:sz w:val="22"/>
          <w:szCs w:val="22"/>
        </w:rPr>
        <w:t>cherte Bereich</w:t>
      </w:r>
      <w:r>
        <w:rPr>
          <w:sz w:val="22"/>
          <w:szCs w:val="22"/>
        </w:rPr>
        <w:t xml:space="preserve"> derzeit überhaupt nicht vollständig in Nord-Süd-Richtung mit WEA belegt ist.</w:t>
      </w:r>
    </w:p>
    <w:p w:rsidR="00DF0D5B" w:rsidRDefault="00DF0D5B" w:rsidP="00F04F96">
      <w:pPr>
        <w:pStyle w:val="Briefkopf"/>
        <w:spacing w:line="280" w:lineRule="exact"/>
        <w:jc w:val="both"/>
        <w:rPr>
          <w:sz w:val="22"/>
          <w:szCs w:val="22"/>
        </w:rPr>
      </w:pPr>
      <w:r>
        <w:rPr>
          <w:sz w:val="22"/>
          <w:szCs w:val="22"/>
        </w:rPr>
        <w:t xml:space="preserve">Ein </w:t>
      </w:r>
      <w:proofErr w:type="spellStart"/>
      <w:r>
        <w:rPr>
          <w:sz w:val="22"/>
          <w:szCs w:val="22"/>
        </w:rPr>
        <w:t>Repowering</w:t>
      </w:r>
      <w:proofErr w:type="spellEnd"/>
      <w:r>
        <w:rPr>
          <w:sz w:val="22"/>
          <w:szCs w:val="22"/>
        </w:rPr>
        <w:t xml:space="preserve"> – und dann noch mit 15 %</w:t>
      </w:r>
      <w:proofErr w:type="spellStart"/>
      <w:r w:rsidR="00212D2A">
        <w:rPr>
          <w:sz w:val="22"/>
          <w:szCs w:val="22"/>
        </w:rPr>
        <w:t>ig</w:t>
      </w:r>
      <w:r>
        <w:rPr>
          <w:sz w:val="22"/>
          <w:szCs w:val="22"/>
        </w:rPr>
        <w:t>er</w:t>
      </w:r>
      <w:proofErr w:type="spellEnd"/>
      <w:r>
        <w:rPr>
          <w:sz w:val="22"/>
          <w:szCs w:val="22"/>
        </w:rPr>
        <w:t xml:space="preserve"> Erhöhung der bestehenden Rotorfläche – stellt durch massive Höhenzunahme und Erweiterung der Nord-Süd- Ausdehnung eine erhebliche Problemve</w:t>
      </w:r>
      <w:r>
        <w:rPr>
          <w:sz w:val="22"/>
          <w:szCs w:val="22"/>
        </w:rPr>
        <w:t>r</w:t>
      </w:r>
      <w:r>
        <w:rPr>
          <w:sz w:val="22"/>
          <w:szCs w:val="22"/>
        </w:rPr>
        <w:t>schärfung in Hi</w:t>
      </w:r>
      <w:r w:rsidR="00D33B6A">
        <w:rPr>
          <w:sz w:val="22"/>
          <w:szCs w:val="22"/>
        </w:rPr>
        <w:t>n</w:t>
      </w:r>
      <w:r>
        <w:rPr>
          <w:sz w:val="22"/>
          <w:szCs w:val="22"/>
        </w:rPr>
        <w:t>blick auf die Inte</w:t>
      </w:r>
      <w:r w:rsidR="00212D2A">
        <w:rPr>
          <w:sz w:val="22"/>
          <w:szCs w:val="22"/>
        </w:rPr>
        <w:t>raktionen im bzw. vom und zum Nationalpark Niedersächsisches</w:t>
      </w:r>
      <w:r>
        <w:rPr>
          <w:sz w:val="22"/>
          <w:szCs w:val="22"/>
        </w:rPr>
        <w:t xml:space="preserve"> Wattenmeer dar. Die vorgelegte Begründung im RROP (z.B. S. 65) stellt diesen Aspekt völlig falsch dar und geht nicht nachvollziehbar von einer „abnehmenden </w:t>
      </w:r>
      <w:proofErr w:type="spellStart"/>
      <w:r>
        <w:rPr>
          <w:sz w:val="22"/>
          <w:szCs w:val="22"/>
        </w:rPr>
        <w:t>Barrierewirkung</w:t>
      </w:r>
      <w:proofErr w:type="spellEnd"/>
      <w:r>
        <w:rPr>
          <w:sz w:val="22"/>
          <w:szCs w:val="22"/>
        </w:rPr>
        <w:t>“ aus.</w:t>
      </w:r>
      <w:r w:rsidR="00D26E7F">
        <w:rPr>
          <w:sz w:val="22"/>
          <w:szCs w:val="22"/>
        </w:rPr>
        <w:t xml:space="preserve"> Zudem ist die E</w:t>
      </w:r>
      <w:r w:rsidR="00D26E7F">
        <w:rPr>
          <w:sz w:val="22"/>
          <w:szCs w:val="22"/>
        </w:rPr>
        <w:t>r</w:t>
      </w:r>
      <w:r w:rsidR="00D26E7F">
        <w:rPr>
          <w:sz w:val="22"/>
          <w:szCs w:val="22"/>
        </w:rPr>
        <w:t>höhung um den Betrag von 15 % willkürlich gesetzt bzw. ausschließlich mit dem Interesse der Inve</w:t>
      </w:r>
      <w:r w:rsidR="00D26E7F">
        <w:rPr>
          <w:sz w:val="22"/>
          <w:szCs w:val="22"/>
        </w:rPr>
        <w:t>s</w:t>
      </w:r>
      <w:r w:rsidR="00D26E7F">
        <w:rPr>
          <w:sz w:val="22"/>
          <w:szCs w:val="22"/>
        </w:rPr>
        <w:t>toren b</w:t>
      </w:r>
      <w:r w:rsidR="00D26E7F">
        <w:rPr>
          <w:sz w:val="22"/>
          <w:szCs w:val="22"/>
        </w:rPr>
        <w:t>e</w:t>
      </w:r>
      <w:r w:rsidR="00D26E7F">
        <w:rPr>
          <w:sz w:val="22"/>
          <w:szCs w:val="22"/>
        </w:rPr>
        <w:t>gründet; eine fachliche Begründung fehlt (und ist wohl auch nicht möglich).</w:t>
      </w:r>
    </w:p>
    <w:p w:rsidR="00DF0D5B" w:rsidRDefault="00DF0D5B" w:rsidP="00F04F96">
      <w:pPr>
        <w:pStyle w:val="Briefkopf"/>
        <w:spacing w:line="280" w:lineRule="exact"/>
        <w:jc w:val="both"/>
        <w:rPr>
          <w:sz w:val="22"/>
          <w:szCs w:val="22"/>
        </w:rPr>
      </w:pPr>
      <w:r>
        <w:rPr>
          <w:sz w:val="22"/>
          <w:szCs w:val="22"/>
        </w:rPr>
        <w:t>Hinzu kommt, dass die im Umweltbericht Teil C (ab S. 215) konstatierte Aussage, das</w:t>
      </w:r>
      <w:r w:rsidR="00087570">
        <w:rPr>
          <w:sz w:val="22"/>
          <w:szCs w:val="22"/>
        </w:rPr>
        <w:t xml:space="preserve">s für die </w:t>
      </w:r>
      <w:r w:rsidR="00D33B6A">
        <w:rPr>
          <w:sz w:val="22"/>
          <w:szCs w:val="22"/>
        </w:rPr>
        <w:t>ba</w:t>
      </w:r>
      <w:r w:rsidR="00D33B6A">
        <w:rPr>
          <w:sz w:val="22"/>
          <w:szCs w:val="22"/>
        </w:rPr>
        <w:t>u</w:t>
      </w:r>
      <w:r w:rsidR="00D33B6A">
        <w:rPr>
          <w:sz w:val="22"/>
          <w:szCs w:val="22"/>
        </w:rPr>
        <w:t>leitplanerisch gesicherten Bereiche im LK Cuxhaven die gleichen Maßstäbe für die Überprüfung ang</w:t>
      </w:r>
      <w:r w:rsidR="00D33B6A">
        <w:rPr>
          <w:sz w:val="22"/>
          <w:szCs w:val="22"/>
        </w:rPr>
        <w:t>e</w:t>
      </w:r>
      <w:r w:rsidR="00087570">
        <w:rPr>
          <w:sz w:val="22"/>
          <w:szCs w:val="22"/>
        </w:rPr>
        <w:t xml:space="preserve">legt wurden </w:t>
      </w:r>
      <w:r w:rsidR="00D33B6A">
        <w:rPr>
          <w:sz w:val="22"/>
          <w:szCs w:val="22"/>
        </w:rPr>
        <w:t>wie für die Vorr</w:t>
      </w:r>
      <w:r w:rsidR="00087570">
        <w:rPr>
          <w:sz w:val="22"/>
          <w:szCs w:val="22"/>
        </w:rPr>
        <w:t>anggebiete, für mehrere WPs  unzutreffend</w:t>
      </w:r>
      <w:r w:rsidR="00D33B6A">
        <w:rPr>
          <w:sz w:val="22"/>
          <w:szCs w:val="22"/>
        </w:rPr>
        <w:t xml:space="preserve"> ist. Unter Spiegelstrich 2 auf S. 215 wird angeführt, dass FFH- und Vogelschutzgebiete/Nationalpark inkl. eines Pufferbereichs (gemäß Begründung auf S. 12 „NP und 500 m Puffer“) berücksichtigt worden seien. Im Falle des WP </w:t>
      </w:r>
      <w:proofErr w:type="spellStart"/>
      <w:r w:rsidR="00D33B6A">
        <w:rPr>
          <w:sz w:val="22"/>
          <w:szCs w:val="22"/>
        </w:rPr>
        <w:t>Schottwarden</w:t>
      </w:r>
      <w:proofErr w:type="spellEnd"/>
      <w:r w:rsidR="00D33B6A">
        <w:rPr>
          <w:sz w:val="22"/>
          <w:szCs w:val="22"/>
        </w:rPr>
        <w:t xml:space="preserve"> (S. 65) beträgt der Abstand aber nur 100-200 m und auch im Falle des WP </w:t>
      </w:r>
      <w:proofErr w:type="spellStart"/>
      <w:r w:rsidR="00D33B6A">
        <w:rPr>
          <w:sz w:val="22"/>
          <w:szCs w:val="22"/>
        </w:rPr>
        <w:t>Padingbüttel</w:t>
      </w:r>
      <w:proofErr w:type="spellEnd"/>
      <w:r w:rsidR="00D33B6A">
        <w:rPr>
          <w:sz w:val="22"/>
          <w:szCs w:val="22"/>
        </w:rPr>
        <w:t xml:space="preserve"> wird der Abstand von 500 m zum Nationalpark erheblich unterschritten.</w:t>
      </w:r>
    </w:p>
    <w:p w:rsidR="00D33B6A" w:rsidRDefault="00D33B6A" w:rsidP="00F04F96">
      <w:pPr>
        <w:pStyle w:val="Briefkopf"/>
        <w:spacing w:line="280" w:lineRule="exact"/>
        <w:jc w:val="both"/>
        <w:rPr>
          <w:sz w:val="22"/>
          <w:szCs w:val="22"/>
        </w:rPr>
      </w:pPr>
      <w:r>
        <w:rPr>
          <w:sz w:val="22"/>
          <w:szCs w:val="22"/>
        </w:rPr>
        <w:t>Zudem können laut Umweltbericht Anhang 2 (S. 2ff)</w:t>
      </w:r>
      <w:r w:rsidR="00D26E7F">
        <w:rPr>
          <w:sz w:val="22"/>
          <w:szCs w:val="22"/>
        </w:rPr>
        <w:t xml:space="preserve"> </w:t>
      </w:r>
      <w:r>
        <w:rPr>
          <w:sz w:val="22"/>
          <w:szCs w:val="22"/>
        </w:rPr>
        <w:t xml:space="preserve">für die Standorte </w:t>
      </w:r>
      <w:proofErr w:type="spellStart"/>
      <w:r>
        <w:rPr>
          <w:sz w:val="22"/>
          <w:szCs w:val="22"/>
        </w:rPr>
        <w:t>Misselwarden</w:t>
      </w:r>
      <w:proofErr w:type="spellEnd"/>
      <w:r>
        <w:rPr>
          <w:sz w:val="22"/>
          <w:szCs w:val="22"/>
        </w:rPr>
        <w:t xml:space="preserve">, Cappel-Neufeld, Spieka-Neufeld, </w:t>
      </w:r>
      <w:proofErr w:type="spellStart"/>
      <w:r>
        <w:rPr>
          <w:sz w:val="22"/>
          <w:szCs w:val="22"/>
        </w:rPr>
        <w:t>Padingbütte</w:t>
      </w:r>
      <w:r w:rsidR="00087570">
        <w:rPr>
          <w:sz w:val="22"/>
          <w:szCs w:val="22"/>
        </w:rPr>
        <w:t>l</w:t>
      </w:r>
      <w:proofErr w:type="spellEnd"/>
      <w:r>
        <w:rPr>
          <w:sz w:val="22"/>
          <w:szCs w:val="22"/>
        </w:rPr>
        <w:t xml:space="preserve"> und </w:t>
      </w:r>
      <w:proofErr w:type="spellStart"/>
      <w:r>
        <w:rPr>
          <w:sz w:val="22"/>
          <w:szCs w:val="22"/>
        </w:rPr>
        <w:t>Schottwarden</w:t>
      </w:r>
      <w:proofErr w:type="spellEnd"/>
      <w:r>
        <w:rPr>
          <w:sz w:val="22"/>
          <w:szCs w:val="22"/>
        </w:rPr>
        <w:t xml:space="preserve"> erhebliche Beeinträchtigungen des Voge</w:t>
      </w:r>
      <w:r>
        <w:rPr>
          <w:sz w:val="22"/>
          <w:szCs w:val="22"/>
        </w:rPr>
        <w:t>l</w:t>
      </w:r>
      <w:r>
        <w:rPr>
          <w:sz w:val="22"/>
          <w:szCs w:val="22"/>
        </w:rPr>
        <w:t xml:space="preserve">schutzgebietes </w:t>
      </w:r>
      <w:proofErr w:type="spellStart"/>
      <w:r>
        <w:rPr>
          <w:sz w:val="22"/>
          <w:szCs w:val="22"/>
        </w:rPr>
        <w:t>Nieders</w:t>
      </w:r>
      <w:proofErr w:type="spellEnd"/>
      <w:r>
        <w:rPr>
          <w:sz w:val="22"/>
          <w:szCs w:val="22"/>
        </w:rPr>
        <w:t xml:space="preserve">. Wattenmeer nicht ausgeschlossen werden. Die Ausweisung dieser Standorte - insbesondere </w:t>
      </w:r>
      <w:proofErr w:type="spellStart"/>
      <w:r>
        <w:rPr>
          <w:sz w:val="22"/>
          <w:szCs w:val="22"/>
        </w:rPr>
        <w:t>Schottwarden</w:t>
      </w:r>
      <w:proofErr w:type="spellEnd"/>
      <w:r>
        <w:rPr>
          <w:sz w:val="22"/>
          <w:szCs w:val="22"/>
        </w:rPr>
        <w:t xml:space="preserve"> und </w:t>
      </w:r>
      <w:proofErr w:type="spellStart"/>
      <w:r>
        <w:rPr>
          <w:sz w:val="22"/>
          <w:szCs w:val="22"/>
        </w:rPr>
        <w:t>Padingbüttel</w:t>
      </w:r>
      <w:proofErr w:type="spellEnd"/>
      <w:r>
        <w:rPr>
          <w:sz w:val="22"/>
          <w:szCs w:val="22"/>
        </w:rPr>
        <w:t xml:space="preserve"> – ist insoweit nicht </w:t>
      </w:r>
      <w:proofErr w:type="spellStart"/>
      <w:r>
        <w:rPr>
          <w:sz w:val="22"/>
          <w:szCs w:val="22"/>
        </w:rPr>
        <w:t>herleitbar</w:t>
      </w:r>
      <w:proofErr w:type="spellEnd"/>
      <w:r>
        <w:rPr>
          <w:sz w:val="22"/>
          <w:szCs w:val="22"/>
        </w:rPr>
        <w:t xml:space="preserve"> und verantwortbar.</w:t>
      </w:r>
    </w:p>
    <w:p w:rsidR="0016612F" w:rsidRDefault="0016612F" w:rsidP="00F04F96">
      <w:pPr>
        <w:pStyle w:val="Briefkopf"/>
        <w:spacing w:line="280" w:lineRule="exact"/>
        <w:jc w:val="both"/>
        <w:rPr>
          <w:sz w:val="22"/>
          <w:szCs w:val="22"/>
        </w:rPr>
      </w:pPr>
      <w:r>
        <w:rPr>
          <w:sz w:val="22"/>
          <w:szCs w:val="22"/>
        </w:rPr>
        <w:t xml:space="preserve">In diesem Zusammenhang verweisen wir auf das Umdenken im Windenergieland Schleswig-Holstein. Hier werden mittlerweile für das </w:t>
      </w:r>
      <w:proofErr w:type="spellStart"/>
      <w:r>
        <w:rPr>
          <w:sz w:val="22"/>
          <w:szCs w:val="22"/>
        </w:rPr>
        <w:t>Repowering</w:t>
      </w:r>
      <w:proofErr w:type="spellEnd"/>
      <w:r>
        <w:rPr>
          <w:sz w:val="22"/>
          <w:szCs w:val="22"/>
        </w:rPr>
        <w:t xml:space="preserve"> von Windparks, die aus heutiger Sicht zu nahe am Nat</w:t>
      </w:r>
      <w:r>
        <w:rPr>
          <w:sz w:val="22"/>
          <w:szCs w:val="22"/>
        </w:rPr>
        <w:t>i</w:t>
      </w:r>
      <w:r>
        <w:rPr>
          <w:sz w:val="22"/>
          <w:szCs w:val="22"/>
        </w:rPr>
        <w:t>onalpark stehe</w:t>
      </w:r>
      <w:r w:rsidR="00087570">
        <w:rPr>
          <w:sz w:val="22"/>
          <w:szCs w:val="22"/>
        </w:rPr>
        <w:t>n, Flächen zur Rückverlegung</w:t>
      </w:r>
      <w:r w:rsidR="00CF22BF">
        <w:rPr>
          <w:sz w:val="22"/>
          <w:szCs w:val="22"/>
        </w:rPr>
        <w:t xml:space="preserve"> dieser WPs</w:t>
      </w:r>
      <w:r w:rsidR="00087570">
        <w:rPr>
          <w:sz w:val="22"/>
          <w:szCs w:val="22"/>
        </w:rPr>
        <w:t xml:space="preserve"> im</w:t>
      </w:r>
      <w:r>
        <w:rPr>
          <w:sz w:val="22"/>
          <w:szCs w:val="22"/>
        </w:rPr>
        <w:t xml:space="preserve"> Hinterland </w:t>
      </w:r>
      <w:proofErr w:type="spellStart"/>
      <w:r>
        <w:rPr>
          <w:sz w:val="22"/>
          <w:szCs w:val="22"/>
        </w:rPr>
        <w:t>raumordnerisch</w:t>
      </w:r>
      <w:proofErr w:type="spellEnd"/>
      <w:r>
        <w:rPr>
          <w:sz w:val="22"/>
          <w:szCs w:val="22"/>
        </w:rPr>
        <w:t xml:space="preserve"> gesichert.</w:t>
      </w:r>
    </w:p>
    <w:p w:rsidR="0016612F" w:rsidRDefault="00212D2A" w:rsidP="00F04F96">
      <w:pPr>
        <w:pStyle w:val="Briefkopf"/>
        <w:spacing w:line="280" w:lineRule="exact"/>
        <w:jc w:val="both"/>
        <w:rPr>
          <w:sz w:val="22"/>
          <w:szCs w:val="22"/>
        </w:rPr>
      </w:pPr>
      <w:r>
        <w:rPr>
          <w:sz w:val="22"/>
          <w:szCs w:val="22"/>
        </w:rPr>
        <w:t xml:space="preserve">       </w:t>
      </w:r>
      <w:r w:rsidR="0016612F">
        <w:rPr>
          <w:sz w:val="22"/>
          <w:szCs w:val="22"/>
        </w:rPr>
        <w:t xml:space="preserve">Völlig unberücksichtigt bleibt auch die aus landesweiter Sicht hohe Bedeutung der </w:t>
      </w:r>
      <w:proofErr w:type="spellStart"/>
      <w:r w:rsidR="0016612F">
        <w:rPr>
          <w:sz w:val="22"/>
          <w:szCs w:val="22"/>
        </w:rPr>
        <w:t>Binnendeich</w:t>
      </w:r>
      <w:r w:rsidR="0016612F">
        <w:rPr>
          <w:sz w:val="22"/>
          <w:szCs w:val="22"/>
        </w:rPr>
        <w:t>s</w:t>
      </w:r>
      <w:r w:rsidR="0016612F">
        <w:rPr>
          <w:sz w:val="22"/>
          <w:szCs w:val="22"/>
        </w:rPr>
        <w:t>flächen</w:t>
      </w:r>
      <w:proofErr w:type="spellEnd"/>
      <w:r w:rsidR="0016612F">
        <w:rPr>
          <w:sz w:val="22"/>
          <w:szCs w:val="22"/>
        </w:rPr>
        <w:t xml:space="preserve"> entlang </w:t>
      </w:r>
      <w:proofErr w:type="gramStart"/>
      <w:r w:rsidR="0016612F">
        <w:rPr>
          <w:sz w:val="22"/>
          <w:szCs w:val="22"/>
        </w:rPr>
        <w:t>des Wurster</w:t>
      </w:r>
      <w:proofErr w:type="gramEnd"/>
      <w:r w:rsidR="0016612F">
        <w:rPr>
          <w:sz w:val="22"/>
          <w:szCs w:val="22"/>
        </w:rPr>
        <w:t xml:space="preserve"> Seedeichs für die in Niedersachsen vom Aussterben bedrohte Wiesenwe</w:t>
      </w:r>
      <w:r w:rsidR="0016612F">
        <w:rPr>
          <w:sz w:val="22"/>
          <w:szCs w:val="22"/>
        </w:rPr>
        <w:t>i</w:t>
      </w:r>
      <w:r w:rsidR="0016612F">
        <w:rPr>
          <w:sz w:val="22"/>
          <w:szCs w:val="22"/>
        </w:rPr>
        <w:t>he.</w:t>
      </w:r>
      <w:r w:rsidR="00087570">
        <w:rPr>
          <w:sz w:val="22"/>
          <w:szCs w:val="22"/>
        </w:rPr>
        <w:t xml:space="preserve"> Zumindest zwischen </w:t>
      </w:r>
      <w:proofErr w:type="spellStart"/>
      <w:r w:rsidR="00087570">
        <w:rPr>
          <w:sz w:val="22"/>
          <w:szCs w:val="22"/>
        </w:rPr>
        <w:t>Misselwarden</w:t>
      </w:r>
      <w:proofErr w:type="spellEnd"/>
      <w:r w:rsidR="00087570">
        <w:rPr>
          <w:sz w:val="22"/>
          <w:szCs w:val="22"/>
        </w:rPr>
        <w:t xml:space="preserve"> im Süden und Spieka</w:t>
      </w:r>
      <w:r w:rsidR="00CF22BF">
        <w:rPr>
          <w:sz w:val="22"/>
          <w:szCs w:val="22"/>
        </w:rPr>
        <w:t>-Neufeld im Norden besteht ein D</w:t>
      </w:r>
      <w:r w:rsidR="00087570">
        <w:rPr>
          <w:sz w:val="22"/>
          <w:szCs w:val="22"/>
        </w:rPr>
        <w:t>icht</w:t>
      </w:r>
      <w:r w:rsidR="00087570">
        <w:rPr>
          <w:sz w:val="22"/>
          <w:szCs w:val="22"/>
        </w:rPr>
        <w:t>e</w:t>
      </w:r>
      <w:r w:rsidR="00087570">
        <w:rPr>
          <w:sz w:val="22"/>
          <w:szCs w:val="22"/>
        </w:rPr>
        <w:t>zentrum für diese Art, das seit vielen Jahren konkret belegt ist. Die erhebliche Tötungsgefahr für Wi</w:t>
      </w:r>
      <w:r w:rsidR="00087570">
        <w:rPr>
          <w:sz w:val="22"/>
          <w:szCs w:val="22"/>
        </w:rPr>
        <w:t>e</w:t>
      </w:r>
      <w:r w:rsidR="00087570">
        <w:rPr>
          <w:sz w:val="22"/>
          <w:szCs w:val="22"/>
        </w:rPr>
        <w:t xml:space="preserve">senweihen wird </w:t>
      </w:r>
      <w:r w:rsidR="00D93487">
        <w:rPr>
          <w:sz w:val="22"/>
          <w:szCs w:val="22"/>
        </w:rPr>
        <w:t>in den vorgelegten Unterlagen (Umweltbericht Anhang 2) eindeutig unzureichend gewürdigt.</w:t>
      </w:r>
    </w:p>
    <w:p w:rsidR="00D93487" w:rsidRDefault="00D93487" w:rsidP="00F04F96">
      <w:pPr>
        <w:pStyle w:val="Briefkopf"/>
        <w:spacing w:line="280" w:lineRule="exact"/>
        <w:jc w:val="both"/>
        <w:rPr>
          <w:sz w:val="22"/>
          <w:szCs w:val="22"/>
        </w:rPr>
      </w:pPr>
      <w:r>
        <w:rPr>
          <w:sz w:val="22"/>
          <w:szCs w:val="22"/>
        </w:rPr>
        <w:t>Zusammenfassend kommen wir zu dem Schluss, dass die Ausweisung dieser Bereiche nicht zu rech</w:t>
      </w:r>
      <w:r>
        <w:rPr>
          <w:sz w:val="22"/>
          <w:szCs w:val="22"/>
        </w:rPr>
        <w:t>t</w:t>
      </w:r>
      <w:r>
        <w:rPr>
          <w:sz w:val="22"/>
          <w:szCs w:val="22"/>
        </w:rPr>
        <w:t>fertigen ist, insbesondere auch in Anbetracht der derzeitigen Höhenfestsetzung in den rechtsgültigen F-Plänen. So genehmigte die damalige Bezirksregierung Lüneburg den F-Plan der Gemeinde Nor</w:t>
      </w:r>
      <w:r>
        <w:rPr>
          <w:sz w:val="22"/>
          <w:szCs w:val="22"/>
        </w:rPr>
        <w:t>d</w:t>
      </w:r>
      <w:r>
        <w:rPr>
          <w:sz w:val="22"/>
          <w:szCs w:val="22"/>
        </w:rPr>
        <w:t>holz für den Bereich Cappel-Neufeld erst nach jahrelangem Zögern unter der klaren Maßgabe, dass eine Verträglic</w:t>
      </w:r>
      <w:r w:rsidR="00CF22BF">
        <w:rPr>
          <w:sz w:val="22"/>
          <w:szCs w:val="22"/>
        </w:rPr>
        <w:t>h</w:t>
      </w:r>
      <w:r>
        <w:rPr>
          <w:sz w:val="22"/>
          <w:szCs w:val="22"/>
        </w:rPr>
        <w:t xml:space="preserve">keit mit den Schutzgütern des NP </w:t>
      </w:r>
      <w:proofErr w:type="spellStart"/>
      <w:r>
        <w:rPr>
          <w:sz w:val="22"/>
          <w:szCs w:val="22"/>
        </w:rPr>
        <w:t>Nieders</w:t>
      </w:r>
      <w:proofErr w:type="spellEnd"/>
      <w:r>
        <w:rPr>
          <w:sz w:val="22"/>
          <w:szCs w:val="22"/>
        </w:rPr>
        <w:t>. Wattenmeer nur bei einer Höhenbegre</w:t>
      </w:r>
      <w:r>
        <w:rPr>
          <w:sz w:val="22"/>
          <w:szCs w:val="22"/>
        </w:rPr>
        <w:t>n</w:t>
      </w:r>
      <w:r>
        <w:rPr>
          <w:sz w:val="22"/>
          <w:szCs w:val="22"/>
        </w:rPr>
        <w:t>zung von u.W. &lt;55 m Gesamthöhe gegeben sei.</w:t>
      </w:r>
    </w:p>
    <w:p w:rsidR="005F5EAB" w:rsidRDefault="005F5EAB" w:rsidP="00F04F96">
      <w:pPr>
        <w:pStyle w:val="Briefkopf"/>
        <w:spacing w:line="280" w:lineRule="exact"/>
        <w:jc w:val="both"/>
        <w:rPr>
          <w:sz w:val="22"/>
          <w:szCs w:val="22"/>
        </w:rPr>
      </w:pPr>
    </w:p>
    <w:p w:rsidR="005F5EAB" w:rsidRDefault="005F5EAB" w:rsidP="00F04F96">
      <w:pPr>
        <w:pStyle w:val="Briefkopf"/>
        <w:spacing w:line="280" w:lineRule="exact"/>
        <w:jc w:val="both"/>
        <w:rPr>
          <w:sz w:val="22"/>
          <w:szCs w:val="22"/>
        </w:rPr>
      </w:pPr>
      <w:r>
        <w:rPr>
          <w:sz w:val="22"/>
          <w:szCs w:val="22"/>
        </w:rPr>
        <w:t xml:space="preserve">Nicht zu rechtfertigen ist auch, dass wesentliche Sachverhalte wie die </w:t>
      </w:r>
      <w:r w:rsidR="00CF22BF">
        <w:rPr>
          <w:sz w:val="22"/>
          <w:szCs w:val="22"/>
        </w:rPr>
        <w:t>(</w:t>
      </w:r>
      <w:r>
        <w:rPr>
          <w:sz w:val="22"/>
          <w:szCs w:val="22"/>
        </w:rPr>
        <w:t>bereits erheblich gegenüber den Standards des NLT und der LAG-VSW abgesenkten</w:t>
      </w:r>
      <w:r w:rsidR="00CF22BF">
        <w:rPr>
          <w:sz w:val="22"/>
          <w:szCs w:val="22"/>
        </w:rPr>
        <w:t>)</w:t>
      </w:r>
      <w:r>
        <w:rPr>
          <w:sz w:val="22"/>
          <w:szCs w:val="22"/>
        </w:rPr>
        <w:t xml:space="preserve"> Abstandsempfehlungen zu bedeutenden Gast- und Brutvogelgebieten bei den allermeisten der ausgewiesenen Gebiete weitgehend unberücksichtigt bleiben, nämlich bei den „bauplanerisch gesicherten Bereichen“. Dies ist in Anbetracht der bereits e</w:t>
      </w:r>
      <w:r>
        <w:rPr>
          <w:sz w:val="22"/>
          <w:szCs w:val="22"/>
        </w:rPr>
        <w:t>r</w:t>
      </w:r>
      <w:r>
        <w:rPr>
          <w:sz w:val="22"/>
          <w:szCs w:val="22"/>
        </w:rPr>
        <w:t xml:space="preserve">wähnten mangelhaften Datenlage und der z.B. im Umweltbericht Teil C, S.9 aufgezeigten erheblichen Umweltauswirkungen für eine Vielzahl von Gebieten – 12 von 13 Vorranggebieten und 33 von 35 </w:t>
      </w:r>
      <w:r>
        <w:rPr>
          <w:sz w:val="22"/>
          <w:szCs w:val="22"/>
        </w:rPr>
        <w:lastRenderedPageBreak/>
        <w:t xml:space="preserve">bauleitplanerisch gesicherten  Bereichen! – völlig </w:t>
      </w:r>
      <w:r w:rsidR="00424F08">
        <w:rPr>
          <w:sz w:val="22"/>
          <w:szCs w:val="22"/>
        </w:rPr>
        <w:t>unverständlich. Damit wäre</w:t>
      </w:r>
      <w:r>
        <w:rPr>
          <w:sz w:val="22"/>
          <w:szCs w:val="22"/>
        </w:rPr>
        <w:t>n in fast allen Gebieten</w:t>
      </w:r>
      <w:r w:rsidR="00424F08">
        <w:rPr>
          <w:sz w:val="22"/>
          <w:szCs w:val="22"/>
        </w:rPr>
        <w:t xml:space="preserve"> die für die Errichtung von </w:t>
      </w:r>
      <w:proofErr w:type="spellStart"/>
      <w:r w:rsidR="00424F08">
        <w:rPr>
          <w:sz w:val="22"/>
          <w:szCs w:val="22"/>
        </w:rPr>
        <w:t>raumordnerisch</w:t>
      </w:r>
      <w:proofErr w:type="spellEnd"/>
      <w:r w:rsidR="00424F08">
        <w:rPr>
          <w:sz w:val="22"/>
          <w:szCs w:val="22"/>
        </w:rPr>
        <w:t xml:space="preserve"> relevanten WEA grundsätzlichen, bereits erheblich abg</w:t>
      </w:r>
      <w:r w:rsidR="00424F08">
        <w:rPr>
          <w:sz w:val="22"/>
          <w:szCs w:val="22"/>
        </w:rPr>
        <w:t>e</w:t>
      </w:r>
      <w:r w:rsidR="00424F08">
        <w:rPr>
          <w:sz w:val="22"/>
          <w:szCs w:val="22"/>
        </w:rPr>
        <w:t>senkten Maßgaben (weiche Tabuzonen) nicht von Relevanz – die Ausnahme würde zur Regel!</w:t>
      </w:r>
    </w:p>
    <w:p w:rsidR="00DB7AD9" w:rsidRDefault="00424F08" w:rsidP="00F04F96">
      <w:pPr>
        <w:pStyle w:val="Briefkopf"/>
        <w:spacing w:line="280" w:lineRule="exact"/>
        <w:jc w:val="both"/>
        <w:rPr>
          <w:sz w:val="22"/>
          <w:szCs w:val="22"/>
        </w:rPr>
      </w:pPr>
      <w:r>
        <w:rPr>
          <w:sz w:val="22"/>
          <w:szCs w:val="22"/>
        </w:rPr>
        <w:t xml:space="preserve">Diese Verfahrensweise ist aus Naturschutzsicht nicht akzeptabel, zumal artenschutzrechtliche Belange nicht </w:t>
      </w:r>
      <w:proofErr w:type="spellStart"/>
      <w:r>
        <w:rPr>
          <w:sz w:val="22"/>
          <w:szCs w:val="22"/>
        </w:rPr>
        <w:t>abwägbar</w:t>
      </w:r>
      <w:proofErr w:type="spellEnd"/>
      <w:r>
        <w:rPr>
          <w:sz w:val="22"/>
          <w:szCs w:val="22"/>
        </w:rPr>
        <w:t xml:space="preserve"> sind und die sich hieraus ergebenden Eingriffsfolgen in keiner Weise sachgerecht a</w:t>
      </w:r>
      <w:r>
        <w:rPr>
          <w:sz w:val="22"/>
          <w:szCs w:val="22"/>
        </w:rPr>
        <w:t>b</w:t>
      </w:r>
      <w:r>
        <w:rPr>
          <w:sz w:val="22"/>
          <w:szCs w:val="22"/>
        </w:rPr>
        <w:t>gearbeitet werden können, da weder die erforderlichen Flächen zur Optimierung verfügbar sind noch die Bereitschaft der Investoren zur Umsetzung von Maßnahmen in der erforderlichen Größe und Qu</w:t>
      </w:r>
      <w:r>
        <w:rPr>
          <w:sz w:val="22"/>
          <w:szCs w:val="22"/>
        </w:rPr>
        <w:t>a</w:t>
      </w:r>
      <w:r w:rsidR="00CF22BF">
        <w:rPr>
          <w:sz w:val="22"/>
          <w:szCs w:val="22"/>
        </w:rPr>
        <w:t>lität vorhanden sein dürfte. Fo</w:t>
      </w:r>
      <w:r>
        <w:rPr>
          <w:sz w:val="22"/>
          <w:szCs w:val="22"/>
        </w:rPr>
        <w:t>lge ist die Zuspitzung der Auseinandersetzungen auf der Ebene der G</w:t>
      </w:r>
      <w:r>
        <w:rPr>
          <w:sz w:val="22"/>
          <w:szCs w:val="22"/>
        </w:rPr>
        <w:t>e</w:t>
      </w:r>
      <w:r>
        <w:rPr>
          <w:sz w:val="22"/>
          <w:szCs w:val="22"/>
        </w:rPr>
        <w:t>nehmigungsverfahren. Angeführt werden als Abwägungsgrundlage durchgehend die Interessen der I</w:t>
      </w:r>
      <w:r>
        <w:rPr>
          <w:sz w:val="22"/>
          <w:szCs w:val="22"/>
        </w:rPr>
        <w:t>n</w:t>
      </w:r>
      <w:r>
        <w:rPr>
          <w:sz w:val="22"/>
          <w:szCs w:val="22"/>
        </w:rPr>
        <w:t>vestoren und der Grundeigentümer. Eine sachgerechte Würdigung der naturschutzfachlichen und a</w:t>
      </w:r>
      <w:r>
        <w:rPr>
          <w:sz w:val="22"/>
          <w:szCs w:val="22"/>
        </w:rPr>
        <w:t>r</w:t>
      </w:r>
      <w:r>
        <w:rPr>
          <w:sz w:val="22"/>
          <w:szCs w:val="22"/>
        </w:rPr>
        <w:t xml:space="preserve">tenschutzrechtlichen </w:t>
      </w:r>
      <w:r w:rsidR="00CF22BF">
        <w:rPr>
          <w:sz w:val="22"/>
          <w:szCs w:val="22"/>
        </w:rPr>
        <w:t xml:space="preserve">Belange </w:t>
      </w:r>
      <w:r w:rsidR="00AA68B5">
        <w:rPr>
          <w:sz w:val="22"/>
          <w:szCs w:val="22"/>
        </w:rPr>
        <w:t>findet dagegen</w:t>
      </w:r>
      <w:r w:rsidR="00DB7AD9">
        <w:rPr>
          <w:sz w:val="22"/>
          <w:szCs w:val="22"/>
        </w:rPr>
        <w:t xml:space="preserve"> auf der Regionalplanungsebene </w:t>
      </w:r>
      <w:r w:rsidR="00AA68B5">
        <w:rPr>
          <w:sz w:val="22"/>
          <w:szCs w:val="22"/>
        </w:rPr>
        <w:t xml:space="preserve"> infolge der gegenüber fachwissenschaftlichen Erkenntnissen abgesenkten Standards (z.B. </w:t>
      </w:r>
      <w:r w:rsidR="00DB7AD9">
        <w:rPr>
          <w:sz w:val="22"/>
          <w:szCs w:val="22"/>
        </w:rPr>
        <w:t>500 statt 1 200 m Pufferzone bei FFH-/Vogelschutzgebieten</w:t>
      </w:r>
      <w:r w:rsidR="00212D2A">
        <w:rPr>
          <w:sz w:val="22"/>
          <w:szCs w:val="22"/>
        </w:rPr>
        <w:t>, s.o.</w:t>
      </w:r>
      <w:r w:rsidR="00DB7AD9">
        <w:rPr>
          <w:sz w:val="22"/>
          <w:szCs w:val="22"/>
        </w:rPr>
        <w:t>) und Verlagerung der Auseinandersetzung mit naturschutzfachlichen Belangen in nachgeordnete Verfahre</w:t>
      </w:r>
      <w:r w:rsidR="008403F5">
        <w:rPr>
          <w:sz w:val="22"/>
          <w:szCs w:val="22"/>
        </w:rPr>
        <w:t xml:space="preserve">nswege nicht statt. </w:t>
      </w:r>
    </w:p>
    <w:p w:rsidR="008403F5" w:rsidRDefault="008403F5" w:rsidP="00F04F96">
      <w:pPr>
        <w:pStyle w:val="Briefkopf"/>
        <w:spacing w:line="280" w:lineRule="exact"/>
        <w:jc w:val="both"/>
        <w:rPr>
          <w:sz w:val="22"/>
          <w:szCs w:val="22"/>
        </w:rPr>
      </w:pPr>
      <w:r>
        <w:rPr>
          <w:sz w:val="22"/>
          <w:szCs w:val="22"/>
        </w:rPr>
        <w:t>Zu hinterfragen ist auch die noch in den letzten Monaten während der Aufstellungsphase dieser RROP-Fortschreibung geübte Praxis des LK Cuxhaven, F-Pläne zu genehmigen und Genehmigungen für Gebiete zu erteilen, denen nach den durch den LK selbst gesetzten Maßgaben (harte/</w:t>
      </w:r>
      <w:r>
        <w:rPr>
          <w:sz w:val="22"/>
          <w:szCs w:val="22"/>
          <w:u w:val="single"/>
        </w:rPr>
        <w:t>weiche</w:t>
      </w:r>
      <w:r>
        <w:rPr>
          <w:sz w:val="22"/>
          <w:szCs w:val="22"/>
        </w:rPr>
        <w:t xml:space="preserve"> Tabuzonen) kein Vorrangstatus zugemessen werden konnte (z.B. WP Köhlen-</w:t>
      </w:r>
      <w:proofErr w:type="spellStart"/>
      <w:r>
        <w:rPr>
          <w:sz w:val="22"/>
          <w:szCs w:val="22"/>
        </w:rPr>
        <w:t>Brockoh</w:t>
      </w:r>
      <w:proofErr w:type="spellEnd"/>
      <w:r>
        <w:rPr>
          <w:sz w:val="22"/>
          <w:szCs w:val="22"/>
        </w:rPr>
        <w:t xml:space="preserve">, WP </w:t>
      </w:r>
      <w:proofErr w:type="spellStart"/>
      <w:r>
        <w:rPr>
          <w:sz w:val="22"/>
          <w:szCs w:val="22"/>
        </w:rPr>
        <w:t>Lunestedt</w:t>
      </w:r>
      <w:proofErr w:type="spellEnd"/>
      <w:r>
        <w:rPr>
          <w:sz w:val="22"/>
          <w:szCs w:val="22"/>
        </w:rPr>
        <w:t xml:space="preserve">, WP </w:t>
      </w:r>
      <w:proofErr w:type="spellStart"/>
      <w:r>
        <w:rPr>
          <w:sz w:val="22"/>
          <w:szCs w:val="22"/>
        </w:rPr>
        <w:t>Appeln</w:t>
      </w:r>
      <w:proofErr w:type="spellEnd"/>
      <w:r>
        <w:rPr>
          <w:sz w:val="22"/>
          <w:szCs w:val="22"/>
        </w:rPr>
        <w:t xml:space="preserve"> und mehr).</w:t>
      </w:r>
    </w:p>
    <w:p w:rsidR="008403F5" w:rsidRDefault="008403F5" w:rsidP="00F04F96">
      <w:pPr>
        <w:pStyle w:val="Briefkopf"/>
        <w:spacing w:line="280" w:lineRule="exact"/>
        <w:jc w:val="both"/>
        <w:rPr>
          <w:sz w:val="22"/>
          <w:szCs w:val="22"/>
        </w:rPr>
      </w:pPr>
    </w:p>
    <w:p w:rsidR="00D93487" w:rsidRDefault="008403F5" w:rsidP="00F04F96">
      <w:pPr>
        <w:pStyle w:val="Briefkopf"/>
        <w:spacing w:line="280" w:lineRule="exact"/>
        <w:jc w:val="both"/>
        <w:rPr>
          <w:sz w:val="22"/>
          <w:szCs w:val="22"/>
        </w:rPr>
      </w:pPr>
      <w:r>
        <w:rPr>
          <w:sz w:val="22"/>
          <w:szCs w:val="22"/>
        </w:rPr>
        <w:t xml:space="preserve">Noch einige Anmerkungen zur Raumbedeutsamkeit von WEA (Ziffer 4.22-02 und Umweltbericht Teil C, S. 6). Aus Sicht des NABU ist die Festlegung einer Regelhöhe von 75 m für raumbedeutsame WEA nicht akzeptabel. In Anbetracht der insbesondere an der Wurster Küste vorzufindenden derzeitigen Anlagenhöhen und der besonderen Sensibilität der teilweise </w:t>
      </w:r>
      <w:proofErr w:type="spellStart"/>
      <w:r>
        <w:rPr>
          <w:sz w:val="22"/>
          <w:szCs w:val="22"/>
        </w:rPr>
        <w:t>gehölzfreien</w:t>
      </w:r>
      <w:proofErr w:type="spellEnd"/>
      <w:r>
        <w:rPr>
          <w:sz w:val="22"/>
          <w:szCs w:val="22"/>
        </w:rPr>
        <w:t xml:space="preserve"> Marschenlandschaft ist diese Höhe nicht </w:t>
      </w:r>
      <w:r w:rsidR="004B62F4">
        <w:rPr>
          <w:sz w:val="22"/>
          <w:szCs w:val="22"/>
        </w:rPr>
        <w:t>zu begründen; abgesehen vom WP Spieka-Neufeld sind auf allen Standorten dieser Region niedrigere Anlagen vorzufinden. Eine Regelhöhe von 75 m würde zur Folge haben, dass erheblich h</w:t>
      </w:r>
      <w:r w:rsidR="004B62F4">
        <w:rPr>
          <w:sz w:val="22"/>
          <w:szCs w:val="22"/>
        </w:rPr>
        <w:t>ö</w:t>
      </w:r>
      <w:r w:rsidR="004B62F4">
        <w:rPr>
          <w:sz w:val="22"/>
          <w:szCs w:val="22"/>
        </w:rPr>
        <w:t xml:space="preserve">here als die derzeit raumbedeutsamen Anlagen außerhalb von ausgewiesenen WP-Arealen errichtet werden könnten. Dies liefe dem Ziel einer geordneten Entwicklung von WEA-Standorten diametral </w:t>
      </w:r>
      <w:r w:rsidR="00212D2A">
        <w:rPr>
          <w:sz w:val="22"/>
          <w:szCs w:val="22"/>
        </w:rPr>
        <w:t>zuwider</w:t>
      </w:r>
      <w:r w:rsidR="004B62F4">
        <w:rPr>
          <w:sz w:val="22"/>
          <w:szCs w:val="22"/>
        </w:rPr>
        <w:t xml:space="preserve"> und könnte eine vollständige Überprägung derartiger Landschaftsräume zur Folge haben. Diese Höhe ist in keiner Weise hergeleitet und nach Auffassung des NABU auf 50 m zu reduzieren, eine Regelhöhe, wie sie im Landkreis Cuxhaven schon bis 2012 gegolten hat. Dies würde der Erric</w:t>
      </w:r>
      <w:r w:rsidR="004B62F4">
        <w:rPr>
          <w:sz w:val="22"/>
          <w:szCs w:val="22"/>
        </w:rPr>
        <w:t>h</w:t>
      </w:r>
      <w:r w:rsidR="004B62F4">
        <w:rPr>
          <w:sz w:val="22"/>
          <w:szCs w:val="22"/>
        </w:rPr>
        <w:t>tungsmöglichkeit von „Klein-WEA“ nicht entgegenstehen und bei sachgerechter  Genehmigungspr</w:t>
      </w:r>
      <w:r w:rsidR="004B62F4">
        <w:rPr>
          <w:sz w:val="22"/>
          <w:szCs w:val="22"/>
        </w:rPr>
        <w:t>a</w:t>
      </w:r>
      <w:r w:rsidR="004B62F4">
        <w:rPr>
          <w:sz w:val="22"/>
          <w:szCs w:val="22"/>
        </w:rPr>
        <w:t>xis eine ung</w:t>
      </w:r>
      <w:r w:rsidR="004B62F4">
        <w:rPr>
          <w:sz w:val="22"/>
          <w:szCs w:val="22"/>
        </w:rPr>
        <w:t>e</w:t>
      </w:r>
      <w:r w:rsidR="004B62F4">
        <w:rPr>
          <w:sz w:val="22"/>
          <w:szCs w:val="22"/>
        </w:rPr>
        <w:t>ordnete Entwicklung verhindern können (ähnlich praktiziert im LK Stade).</w:t>
      </w:r>
    </w:p>
    <w:p w:rsidR="004B62F4" w:rsidRDefault="004B62F4" w:rsidP="00F04F96">
      <w:pPr>
        <w:pStyle w:val="Briefkopf"/>
        <w:spacing w:line="280" w:lineRule="exact"/>
        <w:jc w:val="both"/>
        <w:rPr>
          <w:sz w:val="22"/>
          <w:szCs w:val="22"/>
        </w:rPr>
      </w:pPr>
    </w:p>
    <w:p w:rsidR="004B62F4" w:rsidRDefault="004B62F4" w:rsidP="00F04F96">
      <w:pPr>
        <w:pStyle w:val="Briefkopf"/>
        <w:spacing w:line="280" w:lineRule="exact"/>
        <w:jc w:val="both"/>
        <w:rPr>
          <w:sz w:val="22"/>
          <w:szCs w:val="22"/>
        </w:rPr>
      </w:pPr>
      <w:r>
        <w:rPr>
          <w:sz w:val="22"/>
          <w:szCs w:val="22"/>
        </w:rPr>
        <w:t xml:space="preserve">Zu Auswirkungen auf das Landschaftsbild. Die Ausführungen in Kap. 2.6 im Umweltbericht Anhang 1 stehen in Widerspruch zu den Ausführungen in den Kap. </w:t>
      </w:r>
      <w:r w:rsidR="000E34A9">
        <w:rPr>
          <w:sz w:val="22"/>
          <w:szCs w:val="22"/>
        </w:rPr>
        <w:t>2.6.2, 2.6.3 und 2.6.4, Die aufgeführten Schutzkriterien in 2.6 werden in den nachfolgenden Abschnitten wieder verworfen. Mit Verweis auf den Planungsmaßstab werden dann die einzelnen zu berücksichtigenden Faktoren als nicht erheblich für die Regionalplanungsebene bzw. in Abhängigkeit von den konkreten Planungen der Anlagen da</w:t>
      </w:r>
      <w:r w:rsidR="000E34A9">
        <w:rPr>
          <w:sz w:val="22"/>
          <w:szCs w:val="22"/>
        </w:rPr>
        <w:t>r</w:t>
      </w:r>
      <w:r w:rsidR="00F04F96">
        <w:rPr>
          <w:sz w:val="22"/>
          <w:szCs w:val="22"/>
        </w:rPr>
        <w:t>gestellt. Nach Auffassu</w:t>
      </w:r>
      <w:r w:rsidR="000E34A9">
        <w:rPr>
          <w:sz w:val="22"/>
          <w:szCs w:val="22"/>
        </w:rPr>
        <w:t>ng des NABU wird diese Vorgehensweise dem eigenständig zu berücksicht</w:t>
      </w:r>
      <w:r w:rsidR="000E34A9">
        <w:rPr>
          <w:sz w:val="22"/>
          <w:szCs w:val="22"/>
        </w:rPr>
        <w:t>i</w:t>
      </w:r>
      <w:r w:rsidR="000E34A9">
        <w:rPr>
          <w:sz w:val="22"/>
          <w:szCs w:val="22"/>
        </w:rPr>
        <w:t>genden Schutzgut ‚Landschaftsbild‘ eindeutig nicht gerecht. Besonders herausragende Landschaft</w:t>
      </w:r>
      <w:r w:rsidR="000E34A9">
        <w:rPr>
          <w:sz w:val="22"/>
          <w:szCs w:val="22"/>
        </w:rPr>
        <w:t>s</w:t>
      </w:r>
      <w:r w:rsidR="000E34A9">
        <w:rPr>
          <w:sz w:val="22"/>
          <w:szCs w:val="22"/>
        </w:rPr>
        <w:t xml:space="preserve">strukturen wie </w:t>
      </w:r>
      <w:proofErr w:type="spellStart"/>
      <w:r w:rsidR="000E34A9">
        <w:rPr>
          <w:sz w:val="22"/>
          <w:szCs w:val="22"/>
        </w:rPr>
        <w:t>gehölzfreie</w:t>
      </w:r>
      <w:proofErr w:type="spellEnd"/>
      <w:r w:rsidR="000E34A9">
        <w:rPr>
          <w:sz w:val="22"/>
          <w:szCs w:val="22"/>
        </w:rPr>
        <w:t xml:space="preserve"> Marschen, Flu</w:t>
      </w:r>
      <w:r w:rsidR="00212D2A">
        <w:rPr>
          <w:sz w:val="22"/>
          <w:szCs w:val="22"/>
        </w:rPr>
        <w:t>ssniederungen, prägnante Geest</w:t>
      </w:r>
      <w:bookmarkStart w:id="0" w:name="_GoBack"/>
      <w:bookmarkEnd w:id="0"/>
      <w:r w:rsidR="000E34A9">
        <w:rPr>
          <w:sz w:val="22"/>
          <w:szCs w:val="22"/>
        </w:rPr>
        <w:t xml:space="preserve">hangbereiche, naturnahe Landschaftsareale </w:t>
      </w:r>
      <w:proofErr w:type="spellStart"/>
      <w:r w:rsidR="000E34A9">
        <w:rPr>
          <w:sz w:val="22"/>
          <w:szCs w:val="22"/>
        </w:rPr>
        <w:t>u.ä.</w:t>
      </w:r>
      <w:proofErr w:type="spellEnd"/>
      <w:r w:rsidR="000E34A9">
        <w:rPr>
          <w:sz w:val="22"/>
          <w:szCs w:val="22"/>
        </w:rPr>
        <w:t xml:space="preserve"> sind auch über die (vor langer Zeit erfolgte) Ausweisung als LSG hinaus von schutzwürdigem Charakter. Diesbezüglich findet das Schutzgut Landschaftsbild im vorliegenden RROP-Entwurf jedoch keine Beachtung. Die lediglich angesprochene „Wirkung“ im Rahmen der E</w:t>
      </w:r>
      <w:r w:rsidR="000E34A9">
        <w:rPr>
          <w:sz w:val="22"/>
          <w:szCs w:val="22"/>
        </w:rPr>
        <w:t>r</w:t>
      </w:r>
      <w:r w:rsidR="000E34A9">
        <w:rPr>
          <w:sz w:val="22"/>
          <w:szCs w:val="22"/>
        </w:rPr>
        <w:t>satzgeldberechnung wird dem Schutzgut nicht gerecht. Auch trifft die Darstellung in 2.6.3 nicht zu, wonach größere landschaftlich wertvolle Flächen bei der Planung berücksichtigt seien und eine Ina</w:t>
      </w:r>
      <w:r w:rsidR="000E34A9">
        <w:rPr>
          <w:sz w:val="22"/>
          <w:szCs w:val="22"/>
        </w:rPr>
        <w:t>n</w:t>
      </w:r>
      <w:r w:rsidR="000E34A9">
        <w:rPr>
          <w:sz w:val="22"/>
          <w:szCs w:val="22"/>
        </w:rPr>
        <w:lastRenderedPageBreak/>
        <w:t xml:space="preserve">spruchnahme i.d.R. nicht erfolgen würde. So werden z.B. im Bereich der WP </w:t>
      </w:r>
      <w:proofErr w:type="spellStart"/>
      <w:r w:rsidR="000E34A9">
        <w:rPr>
          <w:sz w:val="22"/>
          <w:szCs w:val="22"/>
        </w:rPr>
        <w:t>Odisheim</w:t>
      </w:r>
      <w:proofErr w:type="spellEnd"/>
      <w:r w:rsidR="000E34A9">
        <w:rPr>
          <w:sz w:val="22"/>
          <w:szCs w:val="22"/>
        </w:rPr>
        <w:t xml:space="preserve"> und Bramstedt derartige Flächen konkret überplant. Die fehlende Berücksichtigung des Schutzgutes Landschaftsbild wird als erheblicher Planungsmangel angesehen.</w:t>
      </w:r>
    </w:p>
    <w:p w:rsidR="004B62F4" w:rsidRDefault="004B62F4" w:rsidP="00F04F96">
      <w:pPr>
        <w:pStyle w:val="Briefkopf"/>
        <w:spacing w:line="280" w:lineRule="exact"/>
        <w:jc w:val="both"/>
        <w:rPr>
          <w:sz w:val="22"/>
          <w:szCs w:val="22"/>
        </w:rPr>
      </w:pPr>
    </w:p>
    <w:p w:rsidR="00F04F96" w:rsidRDefault="00F04F96" w:rsidP="00F04F96">
      <w:pPr>
        <w:pStyle w:val="Briefkopf"/>
        <w:spacing w:line="280" w:lineRule="exact"/>
        <w:jc w:val="both"/>
        <w:rPr>
          <w:sz w:val="22"/>
          <w:szCs w:val="22"/>
        </w:rPr>
      </w:pPr>
    </w:p>
    <w:p w:rsidR="00F04F96" w:rsidRDefault="00F04F96">
      <w:pPr>
        <w:pStyle w:val="Briefkopf"/>
        <w:spacing w:line="280" w:lineRule="exact"/>
        <w:jc w:val="left"/>
        <w:rPr>
          <w:sz w:val="22"/>
          <w:szCs w:val="22"/>
        </w:rPr>
      </w:pPr>
      <w:r>
        <w:rPr>
          <w:sz w:val="22"/>
          <w:szCs w:val="22"/>
        </w:rPr>
        <w:t>Mit freundlichem Gruß</w:t>
      </w:r>
    </w:p>
    <w:p w:rsidR="00F04F96" w:rsidRDefault="00F04F96">
      <w:pPr>
        <w:pStyle w:val="Briefkopf"/>
        <w:spacing w:line="280" w:lineRule="exact"/>
        <w:jc w:val="left"/>
        <w:rPr>
          <w:sz w:val="22"/>
          <w:szCs w:val="22"/>
        </w:rPr>
      </w:pPr>
    </w:p>
    <w:p w:rsidR="00F04F96" w:rsidRDefault="00F04F96">
      <w:pPr>
        <w:pStyle w:val="Briefkopf"/>
        <w:spacing w:line="280" w:lineRule="exact"/>
        <w:jc w:val="left"/>
        <w:rPr>
          <w:sz w:val="22"/>
          <w:szCs w:val="22"/>
        </w:rPr>
      </w:pPr>
    </w:p>
    <w:p w:rsidR="00F04F96" w:rsidRDefault="00F04F96">
      <w:pPr>
        <w:pStyle w:val="Briefkopf"/>
        <w:spacing w:line="280" w:lineRule="exact"/>
        <w:jc w:val="left"/>
        <w:rPr>
          <w:sz w:val="22"/>
          <w:szCs w:val="22"/>
        </w:rPr>
      </w:pPr>
    </w:p>
    <w:p w:rsidR="00F04F96" w:rsidRPr="00EA6138" w:rsidRDefault="00F04F96">
      <w:pPr>
        <w:pStyle w:val="Briefkopf"/>
        <w:spacing w:line="280" w:lineRule="exact"/>
        <w:jc w:val="left"/>
        <w:rPr>
          <w:sz w:val="22"/>
          <w:szCs w:val="22"/>
          <w:lang w:val="en-US"/>
        </w:rPr>
      </w:pPr>
      <w:r>
        <w:rPr>
          <w:sz w:val="22"/>
          <w:szCs w:val="22"/>
        </w:rPr>
        <w:t xml:space="preserve">Dr. Hans-J. </w:t>
      </w:r>
      <w:r w:rsidRPr="00EA6138">
        <w:rPr>
          <w:sz w:val="22"/>
          <w:szCs w:val="22"/>
          <w:lang w:val="en-US"/>
        </w:rPr>
        <w:t>Ropers</w:t>
      </w:r>
    </w:p>
    <w:p w:rsidR="0016612F" w:rsidRPr="00EA6138" w:rsidRDefault="0016612F">
      <w:pPr>
        <w:pStyle w:val="Briefkopf"/>
        <w:spacing w:line="280" w:lineRule="exact"/>
        <w:jc w:val="left"/>
        <w:rPr>
          <w:sz w:val="16"/>
          <w:szCs w:val="16"/>
          <w:lang w:val="en-US"/>
        </w:rPr>
      </w:pPr>
    </w:p>
    <w:p w:rsidR="00B852AD" w:rsidRPr="00EA6138" w:rsidRDefault="00B852AD">
      <w:pPr>
        <w:rPr>
          <w:rFonts w:ascii="Minion" w:hAnsi="Minion"/>
          <w:sz w:val="16"/>
          <w:szCs w:val="16"/>
          <w:lang w:val="en-US"/>
        </w:rPr>
      </w:pPr>
      <w:proofErr w:type="spellStart"/>
      <w:proofErr w:type="gramStart"/>
      <w:r w:rsidRPr="00EA6138">
        <w:rPr>
          <w:rFonts w:ascii="Minion" w:hAnsi="Minion"/>
          <w:sz w:val="16"/>
          <w:szCs w:val="16"/>
          <w:lang w:val="en-US"/>
        </w:rPr>
        <w:t>Vors</w:t>
      </w:r>
      <w:proofErr w:type="spellEnd"/>
      <w:r w:rsidRPr="00EA6138">
        <w:rPr>
          <w:rFonts w:ascii="Minion" w:hAnsi="Minion"/>
          <w:sz w:val="16"/>
          <w:szCs w:val="16"/>
          <w:lang w:val="en-US"/>
        </w:rPr>
        <w:t>.</w:t>
      </w:r>
      <w:proofErr w:type="gramEnd"/>
      <w:r w:rsidRPr="00EA6138">
        <w:rPr>
          <w:rFonts w:ascii="Minion" w:hAnsi="Minion"/>
          <w:sz w:val="16"/>
          <w:szCs w:val="16"/>
          <w:lang w:val="en-US"/>
        </w:rPr>
        <w:t xml:space="preserve"> NABU-KV Cuxhaven-Bremerhaven</w:t>
      </w:r>
    </w:p>
    <w:p w:rsidR="00B852AD" w:rsidRPr="00821F48" w:rsidRDefault="00B852AD">
      <w:pPr>
        <w:rPr>
          <w:rFonts w:ascii="Minion" w:hAnsi="Minion"/>
          <w:sz w:val="16"/>
          <w:szCs w:val="16"/>
        </w:rPr>
      </w:pPr>
      <w:r w:rsidRPr="00821F48">
        <w:rPr>
          <w:rFonts w:ascii="Minion" w:hAnsi="Minion"/>
          <w:sz w:val="16"/>
          <w:szCs w:val="16"/>
        </w:rPr>
        <w:t>Stellv. Vors. NABU-LV Niedersachsen</w:t>
      </w:r>
    </w:p>
    <w:p w:rsidR="00B852AD" w:rsidRPr="00821F48" w:rsidRDefault="00B852AD">
      <w:pPr>
        <w:rPr>
          <w:rFonts w:ascii="Minion" w:hAnsi="Minion"/>
          <w:sz w:val="22"/>
        </w:rPr>
      </w:pPr>
    </w:p>
    <w:p w:rsidR="00B852AD" w:rsidRPr="00821F48" w:rsidRDefault="00B852AD">
      <w:pPr>
        <w:rPr>
          <w:rFonts w:ascii="Minion" w:hAnsi="Minion"/>
          <w:sz w:val="22"/>
        </w:rPr>
      </w:pPr>
    </w:p>
    <w:p w:rsidR="00216311" w:rsidRDefault="00216311">
      <w:pPr>
        <w:rPr>
          <w:rFonts w:ascii="Minion" w:hAnsi="Minion"/>
          <w:sz w:val="22"/>
        </w:rPr>
      </w:pPr>
      <w:r>
        <w:rPr>
          <w:rFonts w:ascii="Minion" w:hAnsi="Minion"/>
          <w:sz w:val="22"/>
        </w:rPr>
        <w:softHyphen/>
      </w:r>
    </w:p>
    <w:p w:rsidR="00216311" w:rsidRDefault="00216311">
      <w:pPr>
        <w:rPr>
          <w:rFonts w:ascii="Minion" w:hAnsi="Minion"/>
          <w:sz w:val="22"/>
        </w:rPr>
      </w:pPr>
    </w:p>
    <w:p w:rsidR="00F04F96" w:rsidRDefault="00F04F96" w:rsidP="00F04F96">
      <w:pPr>
        <w:pStyle w:val="Briefkopf"/>
        <w:spacing w:line="280" w:lineRule="exact"/>
        <w:jc w:val="both"/>
        <w:rPr>
          <w:rFonts w:ascii="Minion" w:hAnsi="Minion"/>
          <w:sz w:val="22"/>
        </w:rPr>
      </w:pPr>
    </w:p>
    <w:sectPr w:rsidR="00F04F96">
      <w:type w:val="continuous"/>
      <w:pgSz w:w="11907" w:h="16840"/>
      <w:pgMar w:top="2268" w:right="1418" w:bottom="1134" w:left="1418" w:header="720" w:footer="154" w:gutter="0"/>
      <w:paperSrc w:first="7" w:other="7"/>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74A" w:rsidRDefault="0026474A">
      <w:r>
        <w:separator/>
      </w:r>
    </w:p>
  </w:endnote>
  <w:endnote w:type="continuationSeparator" w:id="0">
    <w:p w:rsidR="0026474A" w:rsidRDefault="0026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nion">
    <w:altName w:val="Times New Roman"/>
    <w:charset w:val="00"/>
    <w:family w:val="auto"/>
    <w:pitch w:val="variable"/>
    <w:sig w:usb0="00000001" w:usb1="00000000" w:usb2="00000000" w:usb3="00000000" w:csb0="00000111" w:csb1="00000000"/>
  </w:font>
  <w:font w:name="Helvetica 55 Roman">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527" w:rsidRDefault="0038152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311" w:rsidRDefault="00216311">
    <w:pPr>
      <w:pStyle w:val="Fuzeile"/>
      <w:spacing w:before="0" w:after="0" w:line="312" w:lineRule="auto"/>
      <w:jc w:val="center"/>
      <w:rPr>
        <w:rFonts w:ascii="Helvetica 55 Roman" w:hAnsi="Helvetica 55 Roman"/>
        <w:i/>
        <w:iCs/>
        <w:sz w:val="16"/>
      </w:rPr>
    </w:pPr>
    <w:r>
      <w:rPr>
        <w:rFonts w:ascii="Helvetica 55 Roman" w:hAnsi="Helvetica 55 Roman"/>
        <w:i/>
        <w:iCs/>
        <w:sz w:val="12"/>
      </w:rPr>
      <w:t xml:space="preserve">Der </w:t>
    </w:r>
    <w:r>
      <w:rPr>
        <w:rFonts w:ascii="Helvetica 55 Roman" w:hAnsi="Helvetica 55 Roman"/>
        <w:i/>
        <w:iCs/>
        <w:sz w:val="16"/>
      </w:rPr>
      <w:t>NABU Tübingen im Internet: www.NABU-tuebingen.de</w:t>
    </w:r>
  </w:p>
  <w:p w:rsidR="00216311" w:rsidRDefault="00216311">
    <w:pPr>
      <w:pStyle w:val="Fuzeile"/>
      <w:spacing w:before="0" w:after="0" w:line="312" w:lineRule="auto"/>
      <w:jc w:val="center"/>
      <w:rPr>
        <w:rFonts w:ascii="Verdana" w:hAnsi="Verdana"/>
        <w:sz w:val="16"/>
      </w:rPr>
    </w:pPr>
    <w:r>
      <w:rPr>
        <w:rFonts w:ascii="Helvetica 55 Roman" w:hAnsi="Helvetica 55 Roman"/>
        <w:i/>
        <w:iCs/>
        <w:sz w:val="16"/>
      </w:rPr>
      <w:t>NABU Spendenkonto 8 77 24 bei der KSK Tübingen (BLZ 641 500 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527" w:rsidRDefault="00381527">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311" w:rsidRPr="001C7565" w:rsidRDefault="00216311" w:rsidP="001C7565">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311" w:rsidRDefault="00216311">
    <w:pPr>
      <w:pStyle w:val="Fuzeile"/>
      <w:spacing w:before="0" w:after="0" w:line="312" w:lineRule="auto"/>
      <w:jc w:val="center"/>
      <w:rPr>
        <w:rFonts w:ascii="Helvetica 55 Roman" w:hAnsi="Helvetica 55 Roman"/>
        <w:i/>
        <w:iCs/>
        <w:sz w:val="16"/>
      </w:rPr>
    </w:pPr>
    <w:r>
      <w:rPr>
        <w:rFonts w:ascii="Helvetica 55 Roman" w:hAnsi="Helvetica 55 Roman"/>
        <w:i/>
        <w:iCs/>
        <w:sz w:val="16"/>
      </w:rPr>
      <w:t>Der NABU Tübingen im Internet: www.NABU-tuebingen.de</w:t>
    </w:r>
  </w:p>
  <w:p w:rsidR="00216311" w:rsidRDefault="00216311">
    <w:pPr>
      <w:pStyle w:val="Fuzeile"/>
      <w:spacing w:before="0" w:after="0" w:line="312" w:lineRule="auto"/>
      <w:jc w:val="center"/>
      <w:rPr>
        <w:rFonts w:ascii="Verdana" w:hAnsi="Verdana"/>
        <w:sz w:val="16"/>
      </w:rPr>
    </w:pPr>
    <w:r>
      <w:rPr>
        <w:rFonts w:ascii="Helvetica 55 Roman" w:hAnsi="Helvetica 55 Roman"/>
        <w:i/>
        <w:iCs/>
        <w:sz w:val="16"/>
      </w:rPr>
      <w:t>NABU Spendenkonto 8 77 24 bei der KSK Tübingen (BLZ 641 500 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74A" w:rsidRDefault="0026474A">
      <w:r>
        <w:separator/>
      </w:r>
    </w:p>
  </w:footnote>
  <w:footnote w:type="continuationSeparator" w:id="0">
    <w:p w:rsidR="0026474A" w:rsidRDefault="00264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527" w:rsidRDefault="0038152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527" w:rsidRDefault="00381527">
    <w:pPr>
      <w:pStyle w:val="Kopfzeile"/>
    </w:pPr>
  </w:p>
  <w:p w:rsidR="00381527" w:rsidRDefault="0038152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527" w:rsidRDefault="0038152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441E0"/>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142"/>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65A7"/>
    <w:rsid w:val="000376CE"/>
    <w:rsid w:val="00087570"/>
    <w:rsid w:val="000C3858"/>
    <w:rsid w:val="000E34A9"/>
    <w:rsid w:val="000F2DC8"/>
    <w:rsid w:val="00136757"/>
    <w:rsid w:val="00151CFF"/>
    <w:rsid w:val="0016612F"/>
    <w:rsid w:val="001B22FD"/>
    <w:rsid w:val="001C5580"/>
    <w:rsid w:val="001C7565"/>
    <w:rsid w:val="00212D2A"/>
    <w:rsid w:val="00216311"/>
    <w:rsid w:val="0026474A"/>
    <w:rsid w:val="00272A0A"/>
    <w:rsid w:val="002853EA"/>
    <w:rsid w:val="00353B1F"/>
    <w:rsid w:val="00381527"/>
    <w:rsid w:val="003C2305"/>
    <w:rsid w:val="004003F2"/>
    <w:rsid w:val="00424F08"/>
    <w:rsid w:val="004665A7"/>
    <w:rsid w:val="00471E57"/>
    <w:rsid w:val="004B17B7"/>
    <w:rsid w:val="004B62F4"/>
    <w:rsid w:val="004C5D8F"/>
    <w:rsid w:val="00553DA8"/>
    <w:rsid w:val="005F5EAB"/>
    <w:rsid w:val="00684A6B"/>
    <w:rsid w:val="00720DFB"/>
    <w:rsid w:val="007F3BDC"/>
    <w:rsid w:val="00821F48"/>
    <w:rsid w:val="008403F5"/>
    <w:rsid w:val="008735B1"/>
    <w:rsid w:val="00894789"/>
    <w:rsid w:val="008E7ECE"/>
    <w:rsid w:val="008F2834"/>
    <w:rsid w:val="009327D0"/>
    <w:rsid w:val="009C2499"/>
    <w:rsid w:val="00A101D0"/>
    <w:rsid w:val="00A2591F"/>
    <w:rsid w:val="00AA68B5"/>
    <w:rsid w:val="00AC5647"/>
    <w:rsid w:val="00AF0F44"/>
    <w:rsid w:val="00B1424E"/>
    <w:rsid w:val="00B35506"/>
    <w:rsid w:val="00B50FDB"/>
    <w:rsid w:val="00B555AE"/>
    <w:rsid w:val="00B81157"/>
    <w:rsid w:val="00B852AD"/>
    <w:rsid w:val="00CF22BF"/>
    <w:rsid w:val="00D26E7F"/>
    <w:rsid w:val="00D33B6A"/>
    <w:rsid w:val="00D8204A"/>
    <w:rsid w:val="00D87DFB"/>
    <w:rsid w:val="00D93487"/>
    <w:rsid w:val="00DA4C18"/>
    <w:rsid w:val="00DA6040"/>
    <w:rsid w:val="00DB7AD9"/>
    <w:rsid w:val="00DF0D5B"/>
    <w:rsid w:val="00E1068E"/>
    <w:rsid w:val="00E822C0"/>
    <w:rsid w:val="00EA6138"/>
    <w:rsid w:val="00EE5470"/>
    <w:rsid w:val="00F04F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spacing w:before="120" w:after="120"/>
      <w:textAlignment w:val="baseline"/>
    </w:pPr>
  </w:style>
  <w:style w:type="paragraph" w:styleId="berschrift1">
    <w:name w:val="heading 1"/>
    <w:basedOn w:val="Standard"/>
    <w:next w:val="Standard"/>
    <w:qFormat/>
    <w:pPr>
      <w:spacing w:before="180" w:after="0"/>
      <w:outlineLvl w:val="0"/>
    </w:pPr>
    <w:rPr>
      <w:b/>
      <w:sz w:val="24"/>
    </w:rPr>
  </w:style>
  <w:style w:type="paragraph" w:styleId="berschrift2">
    <w:name w:val="heading 2"/>
    <w:basedOn w:val="berschrift1"/>
    <w:next w:val="Standard"/>
    <w:qFormat/>
    <w:pPr>
      <w:spacing w:before="120"/>
      <w:outlineLvl w:val="1"/>
    </w:pPr>
    <w:rPr>
      <w:sz w:val="22"/>
    </w:rPr>
  </w:style>
  <w:style w:type="paragraph" w:styleId="berschrift3">
    <w:name w:val="heading 3"/>
    <w:basedOn w:val="berschrift2"/>
    <w:next w:val="Standard"/>
    <w:qFormat/>
    <w:pPr>
      <w:outlineLvl w:val="2"/>
    </w:pPr>
    <w:rPr>
      <w:sz w:val="20"/>
    </w:rPr>
  </w:style>
  <w:style w:type="paragraph" w:styleId="berschrift4">
    <w:name w:val="heading 4"/>
    <w:basedOn w:val="Standard"/>
    <w:next w:val="Standard"/>
    <w:qFormat/>
    <w:pPr>
      <w:keepNext/>
      <w:spacing w:before="0" w:after="0" w:line="260" w:lineRule="atLeast"/>
      <w:outlineLvl w:val="3"/>
    </w:pPr>
    <w:rPr>
      <w:rFonts w:ascii="Minion" w:hAnsi="Minion"/>
      <w:b/>
      <w:sz w:val="22"/>
      <w:u w:val="single"/>
    </w:rPr>
  </w:style>
  <w:style w:type="paragraph" w:styleId="berschrift5">
    <w:name w:val="heading 5"/>
    <w:basedOn w:val="Standard"/>
    <w:next w:val="Standard"/>
    <w:qFormat/>
    <w:pPr>
      <w:keepNext/>
      <w:spacing w:before="0" w:after="0" w:line="190" w:lineRule="exact"/>
      <w:ind w:right="-290"/>
      <w:outlineLvl w:val="4"/>
    </w:pPr>
    <w:rPr>
      <w:rFonts w:ascii="Helvetica 55 Roman" w:hAnsi="Helvetica 55 Roman"/>
      <w:b/>
      <w:bCs/>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paragraph" w:styleId="Standardeinzug">
    <w:name w:val="Normal Indent"/>
    <w:basedOn w:val="Standard"/>
    <w:pPr>
      <w:ind w:left="708"/>
    </w:pPr>
  </w:style>
  <w:style w:type="paragraph" w:customStyle="1" w:styleId="Datum1">
    <w:name w:val="Datum1"/>
    <w:basedOn w:val="Standard"/>
    <w:next w:val="AdresseInnen"/>
    <w:pPr>
      <w:spacing w:before="0" w:after="0"/>
    </w:pPr>
  </w:style>
  <w:style w:type="paragraph" w:customStyle="1" w:styleId="AdresseInnen">
    <w:name w:val="AdresseInnen"/>
    <w:basedOn w:val="Standard"/>
    <w:pPr>
      <w:spacing w:before="480" w:after="0"/>
    </w:pPr>
  </w:style>
  <w:style w:type="paragraph" w:customStyle="1" w:styleId="Betreff">
    <w:name w:val="Betreff"/>
    <w:basedOn w:val="Standard"/>
    <w:next w:val="Standard"/>
  </w:style>
  <w:style w:type="paragraph" w:styleId="Liste">
    <w:name w:val="List"/>
    <w:basedOn w:val="Standard"/>
    <w:pPr>
      <w:spacing w:before="60" w:after="60"/>
      <w:ind w:left="709" w:hanging="357"/>
    </w:pPr>
  </w:style>
  <w:style w:type="paragraph" w:customStyle="1" w:styleId="FirmaSchlu">
    <w:name w:val="FirmaSchluß"/>
    <w:basedOn w:val="Datum1"/>
    <w:next w:val="Schlu"/>
    <w:pPr>
      <w:spacing w:after="720"/>
    </w:pPr>
  </w:style>
  <w:style w:type="paragraph" w:customStyle="1" w:styleId="Schlu">
    <w:name w:val="Schluß"/>
    <w:basedOn w:val="Standard"/>
    <w:pPr>
      <w:spacing w:before="0" w:after="0"/>
    </w:pPr>
  </w:style>
  <w:style w:type="paragraph" w:styleId="Unterschrift">
    <w:name w:val="Signature"/>
    <w:basedOn w:val="Standard"/>
    <w:pPr>
      <w:spacing w:before="0" w:after="0"/>
    </w:pPr>
  </w:style>
  <w:style w:type="paragraph" w:customStyle="1" w:styleId="FormaleInfo">
    <w:name w:val="FormaleInfo"/>
    <w:basedOn w:val="Standard"/>
    <w:next w:val="Standard"/>
    <w:pPr>
      <w:tabs>
        <w:tab w:val="center" w:pos="4309"/>
      </w:tabs>
      <w:ind w:left="1276" w:hanging="1276"/>
    </w:pPr>
  </w:style>
  <w:style w:type="paragraph" w:customStyle="1" w:styleId="Verteilerliste">
    <w:name w:val="Verteilerliste"/>
    <w:basedOn w:val="FormaleInfo"/>
    <w:next w:val="Standard"/>
    <w:pPr>
      <w:tabs>
        <w:tab w:val="clear" w:pos="4309"/>
        <w:tab w:val="left" w:pos="360"/>
      </w:tabs>
      <w:ind w:left="360" w:hanging="360"/>
    </w:pPr>
  </w:style>
  <w:style w:type="paragraph" w:customStyle="1" w:styleId="Briefkopf">
    <w:name w:val="Briefkopf"/>
    <w:basedOn w:val="Standard"/>
    <w:pPr>
      <w:spacing w:before="0" w:after="0"/>
      <w:jc w:val="center"/>
    </w:pPr>
  </w:style>
  <w:style w:type="paragraph" w:customStyle="1" w:styleId="Anrede1">
    <w:name w:val="Anrede1"/>
    <w:basedOn w:val="Standard"/>
    <w:next w:val="Standard"/>
    <w:pPr>
      <w:spacing w:before="240"/>
    </w:pPr>
  </w:style>
  <w:style w:type="paragraph" w:customStyle="1" w:styleId="Kundennummer">
    <w:name w:val="Kundennummer"/>
    <w:basedOn w:val="AdresseInnen"/>
    <w:pPr>
      <w:spacing w:before="0"/>
    </w:pPr>
  </w:style>
  <w:style w:type="paragraph" w:customStyle="1" w:styleId="Position">
    <w:name w:val="Position"/>
    <w:basedOn w:val="Unterschrift"/>
    <w:next w:val="Standard"/>
  </w:style>
  <w:style w:type="paragraph" w:customStyle="1" w:styleId="Zeichen1">
    <w:name w:val="Zeichen 1"/>
    <w:basedOn w:val="Standard"/>
    <w:pPr>
      <w:spacing w:before="0" w:after="0"/>
      <w:ind w:left="567" w:hanging="170"/>
    </w:pPr>
  </w:style>
  <w:style w:type="paragraph" w:customStyle="1" w:styleId="Zeichen2">
    <w:name w:val="Zeichen 2"/>
    <w:basedOn w:val="Zeichen1"/>
    <w:pPr>
      <w:ind w:left="1276"/>
    </w:pPr>
  </w:style>
  <w:style w:type="paragraph" w:customStyle="1" w:styleId="Zeichen3">
    <w:name w:val="Zeichen 3"/>
    <w:basedOn w:val="Zeichen2"/>
    <w:pPr>
      <w:ind w:left="1985"/>
    </w:pPr>
  </w:style>
  <w:style w:type="paragraph" w:customStyle="1" w:styleId="Zeichen4">
    <w:name w:val="Zeichen 4"/>
    <w:basedOn w:val="Zeichen3"/>
    <w:pPr>
      <w:ind w:left="2694"/>
    </w:pPr>
  </w:style>
  <w:style w:type="paragraph" w:customStyle="1" w:styleId="Anlagen">
    <w:name w:val="Anlagen"/>
    <w:basedOn w:val="Verteilerliste"/>
    <w:next w:val="Standard"/>
    <w:pPr>
      <w:tabs>
        <w:tab w:val="clear" w:pos="360"/>
        <w:tab w:val="left" w:pos="1276"/>
      </w:tabs>
      <w:ind w:left="1276" w:hanging="1276"/>
    </w:pPr>
  </w:style>
  <w:style w:type="paragraph" w:customStyle="1" w:styleId="Einzug">
    <w:name w:val="Einzug"/>
    <w:basedOn w:val="Standard"/>
    <w:pPr>
      <w:tabs>
        <w:tab w:val="left" w:pos="5387"/>
      </w:tabs>
      <w:spacing w:before="0" w:after="0"/>
    </w:pPr>
  </w:style>
  <w:style w:type="paragraph" w:customStyle="1" w:styleId="Beifgungen">
    <w:name w:val="Beifügungen"/>
    <w:basedOn w:val="Anlagen"/>
    <w:next w:val="Standard"/>
  </w:style>
  <w:style w:type="paragraph" w:customStyle="1" w:styleId="Textkrper21">
    <w:name w:val="Textkörper 21"/>
    <w:basedOn w:val="Standard"/>
    <w:pPr>
      <w:ind w:left="142"/>
    </w:pPr>
    <w:rPr>
      <w:sz w:val="24"/>
    </w:rPr>
  </w:style>
  <w:style w:type="paragraph" w:customStyle="1" w:styleId="Textkrper-Einzug21">
    <w:name w:val="Textkörper-Einzug 21"/>
    <w:basedOn w:val="Standard"/>
    <w:pPr>
      <w:spacing w:before="0" w:after="0" w:line="260" w:lineRule="atLeast"/>
      <w:ind w:left="284"/>
    </w:pPr>
  </w:style>
  <w:style w:type="character" w:styleId="Hyperlink">
    <w:name w:val="Hyperlink"/>
    <w:rPr>
      <w:color w:val="0000FF"/>
      <w:u w:val="single"/>
    </w:rPr>
  </w:style>
  <w:style w:type="paragraph" w:styleId="Textkrper">
    <w:name w:val="Body Text"/>
    <w:basedOn w:val="Standard"/>
    <w:pPr>
      <w:spacing w:before="0" w:after="0" w:line="190" w:lineRule="exact"/>
      <w:ind w:right="12"/>
    </w:pPr>
    <w:rPr>
      <w:rFonts w:ascii="Helvetica 55 Roman" w:hAnsi="Helvetica 55 Roman"/>
      <w:sz w:val="14"/>
    </w:rPr>
  </w:style>
  <w:style w:type="paragraph" w:styleId="Sprechblasentext">
    <w:name w:val="Balloon Text"/>
    <w:basedOn w:val="Standard"/>
    <w:link w:val="SprechblasentextZchn"/>
    <w:rsid w:val="000C3858"/>
    <w:pPr>
      <w:spacing w:before="0" w:after="0"/>
    </w:pPr>
    <w:rPr>
      <w:rFonts w:ascii="Tahoma" w:hAnsi="Tahoma" w:cs="Tahoma"/>
      <w:sz w:val="16"/>
      <w:szCs w:val="16"/>
    </w:rPr>
  </w:style>
  <w:style w:type="character" w:customStyle="1" w:styleId="SprechblasentextZchn">
    <w:name w:val="Sprechblasentext Zchn"/>
    <w:link w:val="Sprechblasentext"/>
    <w:rsid w:val="000C38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04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13HR-189\Documents\NABU\NABU-Druckvorlagen\NABU-Briefvorlagen\Briefvorlage%20NABU-KV.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E9CE3-3CFB-413F-8A47-76BD3FD90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NABU-KV</Template>
  <TotalTime>0</TotalTime>
  <Pages>1</Pages>
  <Words>1991</Words>
  <Characters>12546</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Briefvorlage NABU-Briefkopf</vt:lpstr>
    </vt:vector>
  </TitlesOfParts>
  <Company>Naturschutzbund Deutschland (NABU) e.V.</Company>
  <LinksUpToDate>false</LinksUpToDate>
  <CharactersWithSpaces>14508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NABU-Briefkopf</dc:title>
  <dc:creator>LS13HR-189</dc:creator>
  <cp:lastModifiedBy>LS13HR-189</cp:lastModifiedBy>
  <cp:revision>30</cp:revision>
  <cp:lastPrinted>2015-09-07T13:30:00Z</cp:lastPrinted>
  <dcterms:created xsi:type="dcterms:W3CDTF">2014-12-14T09:53:00Z</dcterms:created>
  <dcterms:modified xsi:type="dcterms:W3CDTF">2015-09-07T13:33:00Z</dcterms:modified>
</cp:coreProperties>
</file>